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F3A5F"/>
          <w:sz w:val="52"/>
        </w:rPr>
        <w:t>Penetration Test Report</w:t>
      </w:r>
    </w:p>
    <w:p>
      <w:r>
        <w:rPr>
          <w:i/>
          <w:color w:val="5B6B7F"/>
        </w:rPr>
        <w:t>[Client legal name]  |  [Engagement reference]  |  Report version [1.0]  |  [Report date]</w:t>
      </w:r>
    </w:p>
    <w:p>
      <w:r>
        <w:rPr>
          <w:b w:val="0"/>
          <w:i w:val="0"/>
          <w:sz w:val="19"/>
        </w:rPr>
        <w:t>Classification: CONFIDENTIAL. Prepared for the named client only. Contains details of exploitable weaknesses; store and share accordingly.</w:t>
      </w:r>
    </w:p>
    <w:p>
      <w:r>
        <w:rPr>
          <w:i/>
          <w:sz w:val="19"/>
        </w:rPr>
        <w:t>Template notice. This document is an editable report shell published by The NetSys Group. It is not a report of any real test, and a filled-in copy is not evidence that a penetration test occurred. Evidence is the testing firm's signed report plus the artifacts behind each finding. Replace every bracketed field, delete this notice and the fictional sample finding, and keep the section order so readers can compare reports from different firms.</w:t>
      </w:r>
    </w:p>
    <w:p>
      <w:pPr>
        <w:pStyle w:val="Heading1"/>
      </w:pPr>
      <w:r>
        <w:t>Document control</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E8EEF5"/>
          </w:tcPr>
          <w:p>
            <w:r/>
            <w:r>
              <w:rPr>
                <w:b/>
                <w:sz w:val="19"/>
              </w:rPr>
              <w:t>Version</w:t>
            </w:r>
          </w:p>
        </w:tc>
        <w:tc>
          <w:tcPr>
            <w:tcW w:type="dxa" w:w="1728"/>
            <w:shd w:val="clear" w:color="auto" w:fill="E8EEF5"/>
          </w:tcPr>
          <w:p>
            <w:r/>
            <w:r>
              <w:rPr>
                <w:b/>
                <w:sz w:val="19"/>
              </w:rPr>
              <w:t>Date</w:t>
            </w:r>
          </w:p>
        </w:tc>
        <w:tc>
          <w:tcPr>
            <w:tcW w:type="dxa" w:w="1728"/>
            <w:shd w:val="clear" w:color="auto" w:fill="E8EEF5"/>
          </w:tcPr>
          <w:p>
            <w:r/>
            <w:r>
              <w:rPr>
                <w:b/>
                <w:sz w:val="19"/>
              </w:rPr>
              <w:t>Author</w:t>
            </w:r>
          </w:p>
        </w:tc>
        <w:tc>
          <w:tcPr>
            <w:tcW w:type="dxa" w:w="1728"/>
            <w:shd w:val="clear" w:color="auto" w:fill="E8EEF5"/>
          </w:tcPr>
          <w:p>
            <w:r/>
            <w:r>
              <w:rPr>
                <w:b/>
                <w:sz w:val="19"/>
              </w:rPr>
              <w:t>Reviewed by</w:t>
            </w:r>
          </w:p>
        </w:tc>
        <w:tc>
          <w:tcPr>
            <w:tcW w:type="dxa" w:w="1728"/>
            <w:shd w:val="clear" w:color="auto" w:fill="E8EEF5"/>
          </w:tcPr>
          <w:p>
            <w:r/>
            <w:r>
              <w:rPr>
                <w:b/>
                <w:sz w:val="19"/>
              </w:rPr>
              <w:t>Change</w:t>
            </w:r>
          </w:p>
        </w:tc>
      </w:tr>
      <w:tr>
        <w:tc>
          <w:tcPr>
            <w:tcW w:type="dxa" w:w="1728"/>
          </w:tcPr>
          <w:p>
            <w:r/>
            <w:r>
              <w:rPr>
                <w:sz w:val="19"/>
              </w:rPr>
              <w:t>0.1</w:t>
            </w:r>
          </w:p>
        </w:tc>
        <w:tc>
          <w:tcPr>
            <w:tcW w:type="dxa" w:w="1728"/>
          </w:tcPr>
          <w:p>
            <w:r/>
            <w:r>
              <w:rPr>
                <w:sz w:val="19"/>
              </w:rPr>
              <w:t>[date]</w:t>
            </w:r>
          </w:p>
        </w:tc>
        <w:tc>
          <w:tcPr>
            <w:tcW w:type="dxa" w:w="1728"/>
          </w:tcPr>
          <w:p>
            <w:r/>
            <w:r>
              <w:rPr>
                <w:sz w:val="19"/>
              </w:rPr>
              <w:t>[lead tester]</w:t>
            </w:r>
          </w:p>
        </w:tc>
        <w:tc>
          <w:tcPr>
            <w:tcW w:type="dxa" w:w="1728"/>
          </w:tcPr>
          <w:p>
            <w:r/>
            <w:r>
              <w:rPr>
                <w:sz w:val="19"/>
              </w:rPr>
              <w:t>[reviewer]</w:t>
            </w:r>
          </w:p>
        </w:tc>
        <w:tc>
          <w:tcPr>
            <w:tcW w:type="dxa" w:w="1728"/>
          </w:tcPr>
          <w:p>
            <w:r/>
            <w:r>
              <w:rPr>
                <w:sz w:val="19"/>
              </w:rPr>
              <w:t>Draft findings for client review</w:t>
            </w:r>
          </w:p>
        </w:tc>
      </w:tr>
      <w:tr>
        <w:tc>
          <w:tcPr>
            <w:tcW w:type="dxa" w:w="1728"/>
          </w:tcPr>
          <w:p>
            <w:r/>
            <w:r>
              <w:rPr>
                <w:sz w:val="19"/>
              </w:rPr>
              <w:t>1.0</w:t>
            </w:r>
          </w:p>
        </w:tc>
        <w:tc>
          <w:tcPr>
            <w:tcW w:type="dxa" w:w="1728"/>
          </w:tcPr>
          <w:p>
            <w:r/>
            <w:r>
              <w:rPr>
                <w:sz w:val="19"/>
              </w:rPr>
              <w:t>[date]</w:t>
            </w:r>
          </w:p>
        </w:tc>
        <w:tc>
          <w:tcPr>
            <w:tcW w:type="dxa" w:w="1728"/>
          </w:tcPr>
          <w:p>
            <w:r/>
            <w:r>
              <w:rPr>
                <w:sz w:val="19"/>
              </w:rPr>
              <w:t>[lead tester]</w:t>
            </w:r>
          </w:p>
        </w:tc>
        <w:tc>
          <w:tcPr>
            <w:tcW w:type="dxa" w:w="1728"/>
          </w:tcPr>
          <w:p>
            <w:r/>
            <w:r>
              <w:rPr>
                <w:sz w:val="19"/>
              </w:rPr>
              <w:t>[QA reviewer]</w:t>
            </w:r>
          </w:p>
        </w:tc>
        <w:tc>
          <w:tcPr>
            <w:tcW w:type="dxa" w:w="1728"/>
          </w:tcPr>
          <w:p>
            <w:r/>
            <w:r>
              <w:rPr>
                <w:sz w:val="19"/>
              </w:rPr>
              <w:t>Final report issued</w:t>
            </w:r>
          </w:p>
        </w:tc>
      </w:tr>
      <w:tr>
        <w:tc>
          <w:tcPr>
            <w:tcW w:type="dxa" w:w="1728"/>
          </w:tcPr>
          <w:p>
            <w:r/>
            <w:r>
              <w:rPr>
                <w:sz w:val="19"/>
              </w:rPr>
              <w:t>1.1</w:t>
            </w:r>
          </w:p>
        </w:tc>
        <w:tc>
          <w:tcPr>
            <w:tcW w:type="dxa" w:w="1728"/>
          </w:tcPr>
          <w:p>
            <w:r/>
            <w:r>
              <w:rPr>
                <w:sz w:val="19"/>
              </w:rPr>
              <w:t>[date]</w:t>
            </w:r>
          </w:p>
        </w:tc>
        <w:tc>
          <w:tcPr>
            <w:tcW w:type="dxa" w:w="1728"/>
          </w:tcPr>
          <w:p>
            <w:r/>
            <w:r>
              <w:rPr>
                <w:sz w:val="19"/>
              </w:rPr>
              <w:t>[lead tester]</w:t>
            </w:r>
          </w:p>
        </w:tc>
        <w:tc>
          <w:tcPr>
            <w:tcW w:type="dxa" w:w="1728"/>
          </w:tcPr>
          <w:p>
            <w:r/>
            <w:r>
              <w:rPr>
                <w:sz w:val="19"/>
              </w:rPr>
              <w:t>[QA reviewer]</w:t>
            </w:r>
          </w:p>
        </w:tc>
        <w:tc>
          <w:tcPr>
            <w:tcW w:type="dxa" w:w="1728"/>
          </w:tcPr>
          <w:p>
            <w:r/>
            <w:r>
              <w:rPr>
                <w:sz w:val="19"/>
              </w:rPr>
              <w:t>Retest results added</w:t>
            </w:r>
          </w:p>
        </w:tc>
      </w:tr>
    </w:tbl>
    <w:p/>
    <w:p>
      <w:pPr>
        <w:pStyle w:val="Heading1"/>
      </w:pPr>
      <w:r>
        <w:t>1. Executive summary</w:t>
      </w:r>
    </w:p>
    <w:p>
      <w:r>
        <w:rPr>
          <w:b w:val="0"/>
          <w:i w:val="0"/>
          <w:sz w:val="20"/>
        </w:rPr>
        <w:t>Written for the business owner and the board. One page. No tool names, no jargon. Answer four questions:</w:t>
      </w:r>
    </w:p>
    <w:p>
      <w:pPr>
        <w:pStyle w:val="ListBullet"/>
      </w:pPr>
      <w:r>
        <w:t>What was tested, from where, and under what access (one sentence).</w:t>
      </w:r>
    </w:p>
    <w:p>
      <w:pPr>
        <w:pStyle w:val="ListBullet"/>
      </w:pPr>
      <w:r>
        <w:t>What an attacker could have reached, in business terms (customer data, email, payroll, backups).</w:t>
      </w:r>
    </w:p>
    <w:p>
      <w:pPr>
        <w:pStyle w:val="ListBullet"/>
      </w:pPr>
      <w:r>
        <w:t>The findings that matter most and what fixing them involves.</w:t>
      </w:r>
    </w:p>
    <w:p>
      <w:pPr>
        <w:pStyle w:val="ListBullet"/>
      </w:pPr>
      <w:r>
        <w:t>What was not tested, so nobody reads more into the result than the scope supports.</w:t>
      </w:r>
    </w:p>
    <w:p>
      <w:r>
        <w:rPr>
          <w:i/>
          <w:color w:val="5B6B7F"/>
        </w:rPr>
        <w:t>[Executive summary text]</w:t>
      </w:r>
    </w:p>
    <w:p>
      <w:r>
        <w:rPr>
          <w:b/>
          <w:i w:val="0"/>
        </w:rPr>
        <w:t>Findings by severity</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E8EEF5"/>
          </w:tcPr>
          <w:p>
            <w:r/>
            <w:r>
              <w:rPr>
                <w:b/>
                <w:sz w:val="19"/>
              </w:rPr>
              <w:t>Severity</w:t>
            </w:r>
          </w:p>
        </w:tc>
        <w:tc>
          <w:tcPr>
            <w:tcW w:type="dxa" w:w="1728"/>
            <w:shd w:val="clear" w:color="auto" w:fill="E8EEF5"/>
          </w:tcPr>
          <w:p>
            <w:r/>
            <w:r>
              <w:rPr>
                <w:b/>
                <w:sz w:val="19"/>
              </w:rPr>
              <w:t>Open at report</w:t>
            </w:r>
          </w:p>
        </w:tc>
        <w:tc>
          <w:tcPr>
            <w:tcW w:type="dxa" w:w="1728"/>
            <w:shd w:val="clear" w:color="auto" w:fill="E8EEF5"/>
          </w:tcPr>
          <w:p>
            <w:r/>
            <w:r>
              <w:rPr>
                <w:b/>
                <w:sz w:val="19"/>
              </w:rPr>
              <w:t>Fixed and verified at retest</w:t>
            </w:r>
          </w:p>
        </w:tc>
        <w:tc>
          <w:tcPr>
            <w:tcW w:type="dxa" w:w="1728"/>
            <w:shd w:val="clear" w:color="auto" w:fill="E8EEF5"/>
          </w:tcPr>
          <w:p>
            <w:r/>
            <w:r>
              <w:rPr>
                <w:b/>
                <w:sz w:val="19"/>
              </w:rPr>
              <w:t>Accepted by client</w:t>
            </w:r>
          </w:p>
        </w:tc>
        <w:tc>
          <w:tcPr>
            <w:tcW w:type="dxa" w:w="1728"/>
            <w:shd w:val="clear" w:color="auto" w:fill="E8EEF5"/>
          </w:tcPr>
          <w:p>
            <w:r/>
            <w:r>
              <w:rPr>
                <w:b/>
                <w:sz w:val="19"/>
              </w:rPr>
              <w:t>Still open</w:t>
            </w:r>
          </w:p>
        </w:tc>
      </w:tr>
      <w:tr>
        <w:tc>
          <w:tcPr>
            <w:tcW w:type="dxa" w:w="1728"/>
          </w:tcPr>
          <w:p>
            <w:r/>
            <w:r>
              <w:rPr>
                <w:sz w:val="19"/>
              </w:rPr>
              <w:t>Critical</w:t>
            </w:r>
          </w:p>
        </w:tc>
        <w:tc>
          <w:tcPr>
            <w:tcW w:type="dxa" w:w="1728"/>
          </w:tcPr>
          <w:p>
            <w:r/>
            <w:r>
              <w:rPr>
                <w:sz w:val="19"/>
              </w:rPr>
              <w:t>[n]</w:t>
            </w:r>
          </w:p>
        </w:tc>
        <w:tc>
          <w:tcPr>
            <w:tcW w:type="dxa" w:w="1728"/>
          </w:tcPr>
          <w:p>
            <w:r/>
            <w:r>
              <w:rPr>
                <w:sz w:val="19"/>
              </w:rPr>
              <w:t>[n]</w:t>
            </w:r>
          </w:p>
        </w:tc>
        <w:tc>
          <w:tcPr>
            <w:tcW w:type="dxa" w:w="1728"/>
          </w:tcPr>
          <w:p>
            <w:r/>
            <w:r>
              <w:rPr>
                <w:sz w:val="19"/>
              </w:rPr>
              <w:t>[n]</w:t>
            </w:r>
          </w:p>
        </w:tc>
        <w:tc>
          <w:tcPr>
            <w:tcW w:type="dxa" w:w="1728"/>
          </w:tcPr>
          <w:p>
            <w:r/>
            <w:r>
              <w:rPr>
                <w:sz w:val="19"/>
              </w:rPr>
              <w:t>[n]</w:t>
            </w:r>
          </w:p>
        </w:tc>
      </w:tr>
      <w:tr>
        <w:tc>
          <w:tcPr>
            <w:tcW w:type="dxa" w:w="1728"/>
          </w:tcPr>
          <w:p>
            <w:r/>
            <w:r>
              <w:rPr>
                <w:sz w:val="19"/>
              </w:rPr>
              <w:t>High</w:t>
            </w:r>
          </w:p>
        </w:tc>
        <w:tc>
          <w:tcPr>
            <w:tcW w:type="dxa" w:w="1728"/>
          </w:tcPr>
          <w:p>
            <w:r/>
            <w:r>
              <w:rPr>
                <w:sz w:val="19"/>
              </w:rPr>
              <w:t>[n]</w:t>
            </w:r>
          </w:p>
        </w:tc>
        <w:tc>
          <w:tcPr>
            <w:tcW w:type="dxa" w:w="1728"/>
          </w:tcPr>
          <w:p>
            <w:r/>
            <w:r>
              <w:rPr>
                <w:sz w:val="19"/>
              </w:rPr>
              <w:t>[n]</w:t>
            </w:r>
          </w:p>
        </w:tc>
        <w:tc>
          <w:tcPr>
            <w:tcW w:type="dxa" w:w="1728"/>
          </w:tcPr>
          <w:p>
            <w:r/>
            <w:r>
              <w:rPr>
                <w:sz w:val="19"/>
              </w:rPr>
              <w:t>[n]</w:t>
            </w:r>
          </w:p>
        </w:tc>
        <w:tc>
          <w:tcPr>
            <w:tcW w:type="dxa" w:w="1728"/>
          </w:tcPr>
          <w:p>
            <w:r/>
            <w:r>
              <w:rPr>
                <w:sz w:val="19"/>
              </w:rPr>
              <w:t>[n]</w:t>
            </w:r>
          </w:p>
        </w:tc>
      </w:tr>
      <w:tr>
        <w:tc>
          <w:tcPr>
            <w:tcW w:type="dxa" w:w="1728"/>
          </w:tcPr>
          <w:p>
            <w:r/>
            <w:r>
              <w:rPr>
                <w:sz w:val="19"/>
              </w:rPr>
              <w:t>Medium</w:t>
            </w:r>
          </w:p>
        </w:tc>
        <w:tc>
          <w:tcPr>
            <w:tcW w:type="dxa" w:w="1728"/>
          </w:tcPr>
          <w:p>
            <w:r/>
            <w:r>
              <w:rPr>
                <w:sz w:val="19"/>
              </w:rPr>
              <w:t>[n]</w:t>
            </w:r>
          </w:p>
        </w:tc>
        <w:tc>
          <w:tcPr>
            <w:tcW w:type="dxa" w:w="1728"/>
          </w:tcPr>
          <w:p>
            <w:r/>
            <w:r>
              <w:rPr>
                <w:sz w:val="19"/>
              </w:rPr>
              <w:t>[n]</w:t>
            </w:r>
          </w:p>
        </w:tc>
        <w:tc>
          <w:tcPr>
            <w:tcW w:type="dxa" w:w="1728"/>
          </w:tcPr>
          <w:p>
            <w:r/>
            <w:r>
              <w:rPr>
                <w:sz w:val="19"/>
              </w:rPr>
              <w:t>[n]</w:t>
            </w:r>
          </w:p>
        </w:tc>
        <w:tc>
          <w:tcPr>
            <w:tcW w:type="dxa" w:w="1728"/>
          </w:tcPr>
          <w:p>
            <w:r/>
            <w:r>
              <w:rPr>
                <w:sz w:val="19"/>
              </w:rPr>
              <w:t>[n]</w:t>
            </w:r>
          </w:p>
        </w:tc>
      </w:tr>
      <w:tr>
        <w:tc>
          <w:tcPr>
            <w:tcW w:type="dxa" w:w="1728"/>
          </w:tcPr>
          <w:p>
            <w:r/>
            <w:r>
              <w:rPr>
                <w:sz w:val="19"/>
              </w:rPr>
              <w:t>Low</w:t>
            </w:r>
          </w:p>
        </w:tc>
        <w:tc>
          <w:tcPr>
            <w:tcW w:type="dxa" w:w="1728"/>
          </w:tcPr>
          <w:p>
            <w:r/>
            <w:r>
              <w:rPr>
                <w:sz w:val="19"/>
              </w:rPr>
              <w:t>[n]</w:t>
            </w:r>
          </w:p>
        </w:tc>
        <w:tc>
          <w:tcPr>
            <w:tcW w:type="dxa" w:w="1728"/>
          </w:tcPr>
          <w:p>
            <w:r/>
            <w:r>
              <w:rPr>
                <w:sz w:val="19"/>
              </w:rPr>
              <w:t>[n]</w:t>
            </w:r>
          </w:p>
        </w:tc>
        <w:tc>
          <w:tcPr>
            <w:tcW w:type="dxa" w:w="1728"/>
          </w:tcPr>
          <w:p>
            <w:r/>
            <w:r>
              <w:rPr>
                <w:sz w:val="19"/>
              </w:rPr>
              <w:t>[n]</w:t>
            </w:r>
          </w:p>
        </w:tc>
        <w:tc>
          <w:tcPr>
            <w:tcW w:type="dxa" w:w="1728"/>
          </w:tcPr>
          <w:p>
            <w:r/>
            <w:r>
              <w:rPr>
                <w:sz w:val="19"/>
              </w:rPr>
              <w:t>[n]</w:t>
            </w:r>
          </w:p>
        </w:tc>
      </w:tr>
      <w:tr>
        <w:tc>
          <w:tcPr>
            <w:tcW w:type="dxa" w:w="1728"/>
          </w:tcPr>
          <w:p>
            <w:r/>
            <w:r>
              <w:rPr>
                <w:sz w:val="19"/>
              </w:rPr>
              <w:t>Informational</w:t>
            </w:r>
          </w:p>
        </w:tc>
        <w:tc>
          <w:tcPr>
            <w:tcW w:type="dxa" w:w="1728"/>
          </w:tcPr>
          <w:p>
            <w:r/>
            <w:r>
              <w:rPr>
                <w:sz w:val="19"/>
              </w:rPr>
              <w:t>[n]</w:t>
            </w:r>
          </w:p>
        </w:tc>
        <w:tc>
          <w:tcPr>
            <w:tcW w:type="dxa" w:w="1728"/>
          </w:tcPr>
          <w:p>
            <w:r/>
            <w:r>
              <w:rPr>
                <w:sz w:val="19"/>
              </w:rPr>
              <w:t>[n]</w:t>
            </w:r>
          </w:p>
        </w:tc>
        <w:tc>
          <w:tcPr>
            <w:tcW w:type="dxa" w:w="1728"/>
          </w:tcPr>
          <w:p>
            <w:r/>
            <w:r>
              <w:rPr>
                <w:sz w:val="19"/>
              </w:rPr>
              <w:t>[n]</w:t>
            </w:r>
          </w:p>
        </w:tc>
        <w:tc>
          <w:tcPr>
            <w:tcW w:type="dxa" w:w="1728"/>
          </w:tcPr>
          <w:p>
            <w:r/>
            <w:r>
              <w:rPr>
                <w:sz w:val="19"/>
              </w:rPr>
              <w:t>[n]</w:t>
            </w:r>
          </w:p>
        </w:tc>
      </w:tr>
    </w:tbl>
    <w:p/>
    <w:p>
      <w:pPr>
        <w:pStyle w:val="Heading1"/>
      </w:pPr>
      <w:r>
        <w:t>2. Scope and rules of engagement</w:t>
      </w:r>
    </w:p>
    <w:p>
      <w:r>
        <w:rPr>
          <w:b w:val="0"/>
          <w:i w:val="0"/>
          <w:sz w:val="20"/>
        </w:rPr>
        <w:t>Copy this from the signed scope and authorization document. The report must not claim coverage the authorization did not grant.</w:t>
      </w:r>
    </w:p>
    <w:tbl>
      <w:tblPr>
        <w:tblStyle w:val="TableGrid"/>
        <w:tblW w:type="auto" w:w="0"/>
        <w:tblLook w:firstColumn="1" w:firstRow="1" w:lastColumn="0" w:lastRow="0" w:noHBand="0" w:noVBand="1" w:val="04A0"/>
      </w:tblPr>
      <w:tblGrid>
        <w:gridCol w:w="4320"/>
        <w:gridCol w:w="4320"/>
      </w:tblGrid>
      <w:tr>
        <w:tc>
          <w:tcPr>
            <w:tcW w:type="dxa" w:w="4320"/>
            <w:shd w:val="clear" w:color="auto" w:fill="E8EEF5"/>
          </w:tcPr>
          <w:p>
            <w:r/>
            <w:r>
              <w:rPr>
                <w:b/>
                <w:sz w:val="19"/>
              </w:rPr>
              <w:t>Item</w:t>
            </w:r>
          </w:p>
        </w:tc>
        <w:tc>
          <w:tcPr>
            <w:tcW w:type="dxa" w:w="4320"/>
            <w:shd w:val="clear" w:color="auto" w:fill="E8EEF5"/>
          </w:tcPr>
          <w:p>
            <w:r/>
            <w:r>
              <w:rPr>
                <w:b/>
                <w:sz w:val="19"/>
              </w:rPr>
              <w:t>Agreed value</w:t>
            </w:r>
          </w:p>
        </w:tc>
      </w:tr>
      <w:tr>
        <w:tc>
          <w:tcPr>
            <w:tcW w:type="dxa" w:w="4320"/>
          </w:tcPr>
          <w:p>
            <w:r/>
            <w:r>
              <w:rPr>
                <w:sz w:val="19"/>
              </w:rPr>
              <w:t>Test type</w:t>
            </w:r>
          </w:p>
        </w:tc>
        <w:tc>
          <w:tcPr>
            <w:tcW w:type="dxa" w:w="4320"/>
          </w:tcPr>
          <w:p>
            <w:r/>
            <w:r>
              <w:rPr>
                <w:sz w:val="19"/>
              </w:rPr>
              <w:t>[External network | Internal network | Web application | API | Source code assisted | Wireless | Social engineering]</w:t>
            </w:r>
          </w:p>
        </w:tc>
      </w:tr>
      <w:tr>
        <w:tc>
          <w:tcPr>
            <w:tcW w:type="dxa" w:w="4320"/>
          </w:tcPr>
          <w:p>
            <w:r/>
            <w:r>
              <w:rPr>
                <w:sz w:val="19"/>
              </w:rPr>
              <w:t>Tester knowledge</w:t>
            </w:r>
          </w:p>
        </w:tc>
        <w:tc>
          <w:tcPr>
            <w:tcW w:type="dxa" w:w="4320"/>
          </w:tcPr>
          <w:p>
            <w:r/>
            <w:r>
              <w:rPr>
                <w:sz w:val="19"/>
              </w:rPr>
              <w:t>[Black box: no information | Gray box: credentials or documentation supplied | White box: source and architecture supplied]</w:t>
            </w:r>
          </w:p>
        </w:tc>
      </w:tr>
      <w:tr>
        <w:tc>
          <w:tcPr>
            <w:tcW w:type="dxa" w:w="4320"/>
          </w:tcPr>
          <w:p>
            <w:r/>
            <w:r>
              <w:rPr>
                <w:sz w:val="19"/>
              </w:rPr>
              <w:t>In-scope assets</w:t>
            </w:r>
          </w:p>
        </w:tc>
        <w:tc>
          <w:tcPr>
            <w:tcW w:type="dxa" w:w="4320"/>
          </w:tcPr>
          <w:p>
            <w:r/>
            <w:r>
              <w:rPr>
                <w:sz w:val="19"/>
              </w:rPr>
              <w:t>[Domains, IP ranges, applications, repositories, user roles]</w:t>
            </w:r>
          </w:p>
        </w:tc>
      </w:tr>
      <w:tr>
        <w:tc>
          <w:tcPr>
            <w:tcW w:type="dxa" w:w="4320"/>
          </w:tcPr>
          <w:p>
            <w:r/>
            <w:r>
              <w:rPr>
                <w:sz w:val="19"/>
              </w:rPr>
              <w:t>Explicitly out of scope</w:t>
            </w:r>
          </w:p>
        </w:tc>
        <w:tc>
          <w:tcPr>
            <w:tcW w:type="dxa" w:w="4320"/>
          </w:tcPr>
          <w:p>
            <w:r/>
            <w:r>
              <w:rPr>
                <w:sz w:val="19"/>
              </w:rPr>
              <w:t>[Systems, third-party hosted services, production data operations, denial of service]</w:t>
            </w:r>
          </w:p>
        </w:tc>
      </w:tr>
      <w:tr>
        <w:tc>
          <w:tcPr>
            <w:tcW w:type="dxa" w:w="4320"/>
          </w:tcPr>
          <w:p>
            <w:r/>
            <w:r>
              <w:rPr>
                <w:sz w:val="19"/>
              </w:rPr>
              <w:t>Testing window</w:t>
            </w:r>
          </w:p>
        </w:tc>
        <w:tc>
          <w:tcPr>
            <w:tcW w:type="dxa" w:w="4320"/>
          </w:tcPr>
          <w:p>
            <w:r/>
            <w:r>
              <w:rPr>
                <w:sz w:val="19"/>
              </w:rPr>
              <w:t>[Start date and time] to [end date and time], [time zone]</w:t>
            </w:r>
          </w:p>
        </w:tc>
      </w:tr>
      <w:tr>
        <w:tc>
          <w:tcPr>
            <w:tcW w:type="dxa" w:w="4320"/>
          </w:tcPr>
          <w:p>
            <w:r/>
            <w:r>
              <w:rPr>
                <w:sz w:val="19"/>
              </w:rPr>
              <w:t>Testing source</w:t>
            </w:r>
          </w:p>
        </w:tc>
        <w:tc>
          <w:tcPr>
            <w:tcW w:type="dxa" w:w="4320"/>
          </w:tcPr>
          <w:p>
            <w:r/>
            <w:r>
              <w:rPr>
                <w:sz w:val="19"/>
              </w:rPr>
              <w:t>[Source IP addresses or ranges the client should expect traffic from]</w:t>
            </w:r>
          </w:p>
        </w:tc>
      </w:tr>
      <w:tr>
        <w:tc>
          <w:tcPr>
            <w:tcW w:type="dxa" w:w="4320"/>
          </w:tcPr>
          <w:p>
            <w:r/>
            <w:r>
              <w:rPr>
                <w:sz w:val="19"/>
              </w:rPr>
              <w:t>Authorized by</w:t>
            </w:r>
          </w:p>
        </w:tc>
        <w:tc>
          <w:tcPr>
            <w:tcW w:type="dxa" w:w="4320"/>
          </w:tcPr>
          <w:p>
            <w:r/>
            <w:r>
              <w:rPr>
                <w:sz w:val="19"/>
              </w:rPr>
              <w:t>[Name, title, date of signature]</w:t>
            </w:r>
          </w:p>
        </w:tc>
      </w:tr>
      <w:tr>
        <w:tc>
          <w:tcPr>
            <w:tcW w:type="dxa" w:w="4320"/>
          </w:tcPr>
          <w:p>
            <w:r/>
            <w:r>
              <w:rPr>
                <w:sz w:val="19"/>
              </w:rPr>
              <w:t>Client emergency contact</w:t>
            </w:r>
          </w:p>
        </w:tc>
        <w:tc>
          <w:tcPr>
            <w:tcW w:type="dxa" w:w="4320"/>
          </w:tcPr>
          <w:p>
            <w:r/>
            <w:r>
              <w:rPr>
                <w:sz w:val="19"/>
              </w:rPr>
              <w:t>[Name, phone, hours]</w:t>
            </w:r>
          </w:p>
        </w:tc>
      </w:tr>
      <w:tr>
        <w:tc>
          <w:tcPr>
            <w:tcW w:type="dxa" w:w="4320"/>
          </w:tcPr>
          <w:p>
            <w:r/>
            <w:r>
              <w:rPr>
                <w:sz w:val="19"/>
              </w:rPr>
              <w:t>Tester emergency contact</w:t>
            </w:r>
          </w:p>
        </w:tc>
        <w:tc>
          <w:tcPr>
            <w:tcW w:type="dxa" w:w="4320"/>
          </w:tcPr>
          <w:p>
            <w:r/>
            <w:r>
              <w:rPr>
                <w:sz w:val="19"/>
              </w:rPr>
              <w:t>[Name, phone, hours]</w:t>
            </w:r>
          </w:p>
        </w:tc>
      </w:tr>
      <w:tr>
        <w:tc>
          <w:tcPr>
            <w:tcW w:type="dxa" w:w="4320"/>
          </w:tcPr>
          <w:p>
            <w:r/>
            <w:r>
              <w:rPr>
                <w:sz w:val="19"/>
              </w:rPr>
              <w:t>Constraints</w:t>
            </w:r>
          </w:p>
        </w:tc>
        <w:tc>
          <w:tcPr>
            <w:tcW w:type="dxa" w:w="4320"/>
          </w:tcPr>
          <w:p>
            <w:r/>
            <w:r>
              <w:rPr>
                <w:sz w:val="19"/>
              </w:rPr>
              <w:t>[No exploitation of production databases, no password spraying above n attempts per account per hour, no physical access, etc.]</w:t>
            </w:r>
          </w:p>
        </w:tc>
      </w:tr>
      <w:tr>
        <w:tc>
          <w:tcPr>
            <w:tcW w:type="dxa" w:w="4320"/>
          </w:tcPr>
          <w:p>
            <w:r/>
            <w:r>
              <w:rPr>
                <w:sz w:val="19"/>
              </w:rPr>
              <w:t>Data handling</w:t>
            </w:r>
          </w:p>
        </w:tc>
        <w:tc>
          <w:tcPr>
            <w:tcW w:type="dxa" w:w="4320"/>
          </w:tcPr>
          <w:p>
            <w:r/>
            <w:r>
              <w:rPr>
                <w:sz w:val="19"/>
              </w:rPr>
              <w:t>[Where evidence and credentials were stored during the test, and the date they will be deleted]</w:t>
            </w:r>
          </w:p>
        </w:tc>
      </w:tr>
    </w:tbl>
    <w:p/>
    <w:p>
      <w:pPr>
        <w:pStyle w:val="Heading1"/>
      </w:pPr>
      <w:r>
        <w:t>3. Methodology</w:t>
      </w:r>
    </w:p>
    <w:p>
      <w:r>
        <w:rPr>
          <w:b w:val="0"/>
          <w:i w:val="0"/>
          <w:sz w:val="20"/>
        </w:rPr>
        <w:t>State the method you followed so a reader can judge depth. Name the public references the work aligned with, then describe what was done in each phase and which steps were automated, assisted or manual.</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8EEF5"/>
          </w:tcPr>
          <w:p>
            <w:r/>
            <w:r>
              <w:rPr>
                <w:b/>
                <w:sz w:val="19"/>
              </w:rPr>
              <w:t>Phase</w:t>
            </w:r>
          </w:p>
        </w:tc>
        <w:tc>
          <w:tcPr>
            <w:tcW w:type="dxa" w:w="2160"/>
            <w:shd w:val="clear" w:color="auto" w:fill="E8EEF5"/>
          </w:tcPr>
          <w:p>
            <w:r/>
            <w:r>
              <w:rPr>
                <w:b/>
                <w:sz w:val="19"/>
              </w:rPr>
              <w:t>What was done</w:t>
            </w:r>
          </w:p>
        </w:tc>
        <w:tc>
          <w:tcPr>
            <w:tcW w:type="dxa" w:w="2160"/>
            <w:shd w:val="clear" w:color="auto" w:fill="E8EEF5"/>
          </w:tcPr>
          <w:p>
            <w:r/>
            <w:r>
              <w:rPr>
                <w:b/>
                <w:sz w:val="19"/>
              </w:rPr>
              <w:t>Automated, AI-assisted or manual</w:t>
            </w:r>
          </w:p>
        </w:tc>
        <w:tc>
          <w:tcPr>
            <w:tcW w:type="dxa" w:w="2160"/>
            <w:shd w:val="clear" w:color="auto" w:fill="E8EEF5"/>
          </w:tcPr>
          <w:p>
            <w:r/>
            <w:r>
              <w:rPr>
                <w:b/>
                <w:sz w:val="19"/>
              </w:rPr>
              <w:t>Verified by</w:t>
            </w:r>
          </w:p>
        </w:tc>
      </w:tr>
      <w:tr>
        <w:tc>
          <w:tcPr>
            <w:tcW w:type="dxa" w:w="2160"/>
          </w:tcPr>
          <w:p>
            <w:r/>
            <w:r>
              <w:rPr>
                <w:sz w:val="19"/>
              </w:rPr>
              <w:t>Reconnaissance</w:t>
            </w:r>
          </w:p>
        </w:tc>
        <w:tc>
          <w:tcPr>
            <w:tcW w:type="dxa" w:w="2160"/>
          </w:tcPr>
          <w:p>
            <w:r/>
            <w:r>
              <w:rPr>
                <w:sz w:val="19"/>
              </w:rPr>
              <w:t>[Public records, DNS, exposed services, staff footprint]</w:t>
            </w:r>
          </w:p>
        </w:tc>
        <w:tc>
          <w:tcPr>
            <w:tcW w:type="dxa" w:w="2160"/>
          </w:tcPr>
          <w:p>
            <w:r/>
            <w:r>
              <w:rPr>
                <w:sz w:val="19"/>
              </w:rPr>
              <w:t>[ ]</w:t>
            </w:r>
          </w:p>
        </w:tc>
        <w:tc>
          <w:tcPr>
            <w:tcW w:type="dxa" w:w="2160"/>
          </w:tcPr>
          <w:p>
            <w:r/>
            <w:r>
              <w:rPr>
                <w:sz w:val="19"/>
              </w:rPr>
              <w:t>[name]</w:t>
            </w:r>
          </w:p>
        </w:tc>
      </w:tr>
      <w:tr>
        <w:tc>
          <w:tcPr>
            <w:tcW w:type="dxa" w:w="2160"/>
          </w:tcPr>
          <w:p>
            <w:r/>
            <w:r>
              <w:rPr>
                <w:sz w:val="19"/>
              </w:rPr>
              <w:t>Enumeration</w:t>
            </w:r>
          </w:p>
        </w:tc>
        <w:tc>
          <w:tcPr>
            <w:tcW w:type="dxa" w:w="2160"/>
          </w:tcPr>
          <w:p>
            <w:r/>
            <w:r>
              <w:rPr>
                <w:sz w:val="19"/>
              </w:rPr>
              <w:t>[Service versions, application routes, roles, APIs]</w:t>
            </w:r>
          </w:p>
        </w:tc>
        <w:tc>
          <w:tcPr>
            <w:tcW w:type="dxa" w:w="2160"/>
          </w:tcPr>
          <w:p>
            <w:r/>
            <w:r>
              <w:rPr>
                <w:sz w:val="19"/>
              </w:rPr>
              <w:t>[ ]</w:t>
            </w:r>
          </w:p>
        </w:tc>
        <w:tc>
          <w:tcPr>
            <w:tcW w:type="dxa" w:w="2160"/>
          </w:tcPr>
          <w:p>
            <w:r/>
            <w:r>
              <w:rPr>
                <w:sz w:val="19"/>
              </w:rPr>
              <w:t>[name]</w:t>
            </w:r>
          </w:p>
        </w:tc>
      </w:tr>
      <w:tr>
        <w:tc>
          <w:tcPr>
            <w:tcW w:type="dxa" w:w="2160"/>
          </w:tcPr>
          <w:p>
            <w:r/>
            <w:r>
              <w:rPr>
                <w:sz w:val="19"/>
              </w:rPr>
              <w:t>Vulnerability identification</w:t>
            </w:r>
          </w:p>
        </w:tc>
        <w:tc>
          <w:tcPr>
            <w:tcW w:type="dxa" w:w="2160"/>
          </w:tcPr>
          <w:p>
            <w:r/>
            <w:r>
              <w:rPr>
                <w:sz w:val="19"/>
              </w:rPr>
              <w:t>[Scanner output, manual review, configuration review]</w:t>
            </w:r>
          </w:p>
        </w:tc>
        <w:tc>
          <w:tcPr>
            <w:tcW w:type="dxa" w:w="2160"/>
          </w:tcPr>
          <w:p>
            <w:r/>
            <w:r>
              <w:rPr>
                <w:sz w:val="19"/>
              </w:rPr>
              <w:t>[ ]</w:t>
            </w:r>
          </w:p>
        </w:tc>
        <w:tc>
          <w:tcPr>
            <w:tcW w:type="dxa" w:w="2160"/>
          </w:tcPr>
          <w:p>
            <w:r/>
            <w:r>
              <w:rPr>
                <w:sz w:val="19"/>
              </w:rPr>
              <w:t>[name]</w:t>
            </w:r>
          </w:p>
        </w:tc>
      </w:tr>
      <w:tr>
        <w:tc>
          <w:tcPr>
            <w:tcW w:type="dxa" w:w="2160"/>
          </w:tcPr>
          <w:p>
            <w:r/>
            <w:r>
              <w:rPr>
                <w:sz w:val="19"/>
              </w:rPr>
              <w:t>Exploitation</w:t>
            </w:r>
          </w:p>
        </w:tc>
        <w:tc>
          <w:tcPr>
            <w:tcW w:type="dxa" w:w="2160"/>
          </w:tcPr>
          <w:p>
            <w:r/>
            <w:r>
              <w:rPr>
                <w:sz w:val="19"/>
              </w:rPr>
              <w:t>[Which weaknesses were confirmed by exploitation and which were confirmed by inspection only]</w:t>
            </w:r>
          </w:p>
        </w:tc>
        <w:tc>
          <w:tcPr>
            <w:tcW w:type="dxa" w:w="2160"/>
          </w:tcPr>
          <w:p>
            <w:r/>
            <w:r>
              <w:rPr>
                <w:sz w:val="19"/>
              </w:rPr>
              <w:t>[ ]</w:t>
            </w:r>
          </w:p>
        </w:tc>
        <w:tc>
          <w:tcPr>
            <w:tcW w:type="dxa" w:w="2160"/>
          </w:tcPr>
          <w:p>
            <w:r/>
            <w:r>
              <w:rPr>
                <w:sz w:val="19"/>
              </w:rPr>
              <w:t>[name]</w:t>
            </w:r>
          </w:p>
        </w:tc>
      </w:tr>
      <w:tr>
        <w:tc>
          <w:tcPr>
            <w:tcW w:type="dxa" w:w="2160"/>
          </w:tcPr>
          <w:p>
            <w:r/>
            <w:r>
              <w:rPr>
                <w:sz w:val="19"/>
              </w:rPr>
              <w:t>Post-exploitation</w:t>
            </w:r>
          </w:p>
        </w:tc>
        <w:tc>
          <w:tcPr>
            <w:tcW w:type="dxa" w:w="2160"/>
          </w:tcPr>
          <w:p>
            <w:r/>
            <w:r>
              <w:rPr>
                <w:sz w:val="19"/>
              </w:rPr>
              <w:t>[What access was reached, how far movement was attempted within the rules]</w:t>
            </w:r>
          </w:p>
        </w:tc>
        <w:tc>
          <w:tcPr>
            <w:tcW w:type="dxa" w:w="2160"/>
          </w:tcPr>
          <w:p>
            <w:r/>
            <w:r>
              <w:rPr>
                <w:sz w:val="19"/>
              </w:rPr>
              <w:t>[ ]</w:t>
            </w:r>
          </w:p>
        </w:tc>
        <w:tc>
          <w:tcPr>
            <w:tcW w:type="dxa" w:w="2160"/>
          </w:tcPr>
          <w:p>
            <w:r/>
            <w:r>
              <w:rPr>
                <w:sz w:val="19"/>
              </w:rPr>
              <w:t>[name]</w:t>
            </w:r>
          </w:p>
        </w:tc>
      </w:tr>
      <w:tr>
        <w:tc>
          <w:tcPr>
            <w:tcW w:type="dxa" w:w="2160"/>
          </w:tcPr>
          <w:p>
            <w:r/>
            <w:r>
              <w:rPr>
                <w:sz w:val="19"/>
              </w:rPr>
              <w:t>Reporting</w:t>
            </w:r>
          </w:p>
        </w:tc>
        <w:tc>
          <w:tcPr>
            <w:tcW w:type="dxa" w:w="2160"/>
          </w:tcPr>
          <w:p>
            <w:r/>
            <w:r>
              <w:rPr>
                <w:sz w:val="19"/>
              </w:rPr>
              <w:t>[Evidence review, severity rating, remediation writing, QA]</w:t>
            </w:r>
          </w:p>
        </w:tc>
        <w:tc>
          <w:tcPr>
            <w:tcW w:type="dxa" w:w="2160"/>
          </w:tcPr>
          <w:p>
            <w:r/>
            <w:r>
              <w:rPr>
                <w:sz w:val="19"/>
              </w:rPr>
              <w:t>[ ]</w:t>
            </w:r>
          </w:p>
        </w:tc>
        <w:tc>
          <w:tcPr>
            <w:tcW w:type="dxa" w:w="2160"/>
          </w:tcPr>
          <w:p>
            <w:r/>
            <w:r>
              <w:rPr>
                <w:sz w:val="19"/>
              </w:rPr>
              <w:t>[name]</w:t>
            </w:r>
          </w:p>
        </w:tc>
      </w:tr>
    </w:tbl>
    <w:p/>
    <w:p>
      <w:r>
        <w:rPr>
          <w:b w:val="0"/>
          <w:i w:val="0"/>
          <w:sz w:val="19"/>
        </w:rPr>
        <w:t>References commonly cited: NIST SP 800-115 (Technical Guide to Information Security Testing and Assessment) and the OWASP Web Security Testing Guide. Links checked on November 7, 2026: https://csrc.nist.gov/pubs/sp/800/115/final and https://owasp.org/www-project-web-security-testing-guide/</w:t>
      </w:r>
    </w:p>
    <w:p>
      <w:pPr>
        <w:pStyle w:val="Heading1"/>
      </w:pPr>
      <w:r>
        <w:t>4. How severity was rated</w:t>
      </w:r>
    </w:p>
    <w:p>
      <w:r>
        <w:rPr>
          <w:b w:val="0"/>
          <w:i w:val="0"/>
          <w:sz w:val="20"/>
        </w:rPr>
        <w:t>Pick one method and apply it to every finding. State it here so the client can compare this report with the last one.</w:t>
      </w:r>
    </w:p>
    <w:p>
      <w:r>
        <w:rPr>
          <w:b/>
          <w:i w:val="0"/>
        </w:rPr>
        <w:t>Option A: CVSS v4.0 base score with the FIRST qualitative scale</w:t>
      </w:r>
    </w:p>
    <w:tbl>
      <w:tblPr>
        <w:tblStyle w:val="TableGrid"/>
        <w:tblW w:type="auto" w:w="0"/>
        <w:tblLook w:firstColumn="1" w:firstRow="1" w:lastColumn="0" w:lastRow="0" w:noHBand="0" w:noVBand="1" w:val="04A0"/>
      </w:tblPr>
      <w:tblGrid>
        <w:gridCol w:w="4320"/>
        <w:gridCol w:w="4320"/>
      </w:tblGrid>
      <w:tr>
        <w:tc>
          <w:tcPr>
            <w:tcW w:type="dxa" w:w="4320"/>
            <w:shd w:val="clear" w:color="auto" w:fill="E8EEF5"/>
          </w:tcPr>
          <w:p>
            <w:r/>
            <w:r>
              <w:rPr>
                <w:b/>
                <w:sz w:val="19"/>
              </w:rPr>
              <w:t>Rating</w:t>
            </w:r>
          </w:p>
        </w:tc>
        <w:tc>
          <w:tcPr>
            <w:tcW w:type="dxa" w:w="4320"/>
            <w:shd w:val="clear" w:color="auto" w:fill="E8EEF5"/>
          </w:tcPr>
          <w:p>
            <w:r/>
            <w:r>
              <w:rPr>
                <w:b/>
                <w:sz w:val="19"/>
              </w:rPr>
              <w:t>CVSS v4.0 score</w:t>
            </w:r>
          </w:p>
        </w:tc>
      </w:tr>
      <w:tr>
        <w:tc>
          <w:tcPr>
            <w:tcW w:type="dxa" w:w="4320"/>
          </w:tcPr>
          <w:p>
            <w:r/>
            <w:r>
              <w:rPr>
                <w:sz w:val="19"/>
              </w:rPr>
              <w:t>None</w:t>
            </w:r>
          </w:p>
        </w:tc>
        <w:tc>
          <w:tcPr>
            <w:tcW w:type="dxa" w:w="4320"/>
          </w:tcPr>
          <w:p>
            <w:r/>
            <w:r>
              <w:rPr>
                <w:sz w:val="19"/>
              </w:rPr>
              <w:t>0.0</w:t>
            </w:r>
          </w:p>
        </w:tc>
      </w:tr>
      <w:tr>
        <w:tc>
          <w:tcPr>
            <w:tcW w:type="dxa" w:w="4320"/>
          </w:tcPr>
          <w:p>
            <w:r/>
            <w:r>
              <w:rPr>
                <w:sz w:val="19"/>
              </w:rPr>
              <w:t>Low</w:t>
            </w:r>
          </w:p>
        </w:tc>
        <w:tc>
          <w:tcPr>
            <w:tcW w:type="dxa" w:w="4320"/>
          </w:tcPr>
          <w:p>
            <w:r/>
            <w:r>
              <w:rPr>
                <w:sz w:val="19"/>
              </w:rPr>
              <w:t>0.1 to 3.9</w:t>
            </w:r>
          </w:p>
        </w:tc>
      </w:tr>
      <w:tr>
        <w:tc>
          <w:tcPr>
            <w:tcW w:type="dxa" w:w="4320"/>
          </w:tcPr>
          <w:p>
            <w:r/>
            <w:r>
              <w:rPr>
                <w:sz w:val="19"/>
              </w:rPr>
              <w:t>Medium</w:t>
            </w:r>
          </w:p>
        </w:tc>
        <w:tc>
          <w:tcPr>
            <w:tcW w:type="dxa" w:w="4320"/>
          </w:tcPr>
          <w:p>
            <w:r/>
            <w:r>
              <w:rPr>
                <w:sz w:val="19"/>
              </w:rPr>
              <w:t>4.0 to 6.9</w:t>
            </w:r>
          </w:p>
        </w:tc>
      </w:tr>
      <w:tr>
        <w:tc>
          <w:tcPr>
            <w:tcW w:type="dxa" w:w="4320"/>
          </w:tcPr>
          <w:p>
            <w:r/>
            <w:r>
              <w:rPr>
                <w:sz w:val="19"/>
              </w:rPr>
              <w:t>High</w:t>
            </w:r>
          </w:p>
        </w:tc>
        <w:tc>
          <w:tcPr>
            <w:tcW w:type="dxa" w:w="4320"/>
          </w:tcPr>
          <w:p>
            <w:r/>
            <w:r>
              <w:rPr>
                <w:sz w:val="19"/>
              </w:rPr>
              <w:t>7.0 to 8.9</w:t>
            </w:r>
          </w:p>
        </w:tc>
      </w:tr>
      <w:tr>
        <w:tc>
          <w:tcPr>
            <w:tcW w:type="dxa" w:w="4320"/>
          </w:tcPr>
          <w:p>
            <w:r/>
            <w:r>
              <w:rPr>
                <w:sz w:val="19"/>
              </w:rPr>
              <w:t>Critical</w:t>
            </w:r>
          </w:p>
        </w:tc>
        <w:tc>
          <w:tcPr>
            <w:tcW w:type="dxa" w:w="4320"/>
          </w:tcPr>
          <w:p>
            <w:r/>
            <w:r>
              <w:rPr>
                <w:sz w:val="19"/>
              </w:rPr>
              <w:t>9.0 to 10.0</w:t>
            </w:r>
          </w:p>
        </w:tc>
      </w:tr>
    </w:tbl>
    <w:p/>
    <w:p>
      <w:r>
        <w:rPr>
          <w:b w:val="0"/>
          <w:i w:val="0"/>
          <w:sz w:val="19"/>
        </w:rPr>
        <w:t>Source: FIRST, CVSS v4.0 Specification Document, qualitative severity rating scale, checked on November 7, 2026: https://www.first.org/cvss/v4-0/specification-document</w:t>
      </w:r>
    </w:p>
    <w:p>
      <w:r>
        <w:rPr>
          <w:b/>
          <w:i w:val="0"/>
        </w:rPr>
        <w:t>Option B: labeled qualitative scale (state the labels and their meaning)</w:t>
      </w:r>
    </w:p>
    <w:tbl>
      <w:tblPr>
        <w:tblStyle w:val="TableGrid"/>
        <w:tblW w:type="auto" w:w="0"/>
        <w:tblLook w:firstColumn="1" w:firstRow="1" w:lastColumn="0" w:lastRow="0" w:noHBand="0" w:noVBand="1" w:val="04A0"/>
      </w:tblPr>
      <w:tblGrid>
        <w:gridCol w:w="4320"/>
        <w:gridCol w:w="4320"/>
      </w:tblGrid>
      <w:tr>
        <w:tc>
          <w:tcPr>
            <w:tcW w:type="dxa" w:w="4320"/>
            <w:shd w:val="clear" w:color="auto" w:fill="E8EEF5"/>
          </w:tcPr>
          <w:p>
            <w:r/>
            <w:r>
              <w:rPr>
                <w:b/>
                <w:sz w:val="19"/>
              </w:rPr>
              <w:t>Label</w:t>
            </w:r>
          </w:p>
        </w:tc>
        <w:tc>
          <w:tcPr>
            <w:tcW w:type="dxa" w:w="4320"/>
            <w:shd w:val="clear" w:color="auto" w:fill="E8EEF5"/>
          </w:tcPr>
          <w:p>
            <w:r/>
            <w:r>
              <w:rPr>
                <w:b/>
                <w:sz w:val="19"/>
              </w:rPr>
              <w:t>Meaning in this report</w:t>
            </w:r>
          </w:p>
        </w:tc>
      </w:tr>
      <w:tr>
        <w:tc>
          <w:tcPr>
            <w:tcW w:type="dxa" w:w="4320"/>
          </w:tcPr>
          <w:p>
            <w:r/>
            <w:r>
              <w:rPr>
                <w:sz w:val="19"/>
              </w:rPr>
              <w:t>Critical</w:t>
            </w:r>
          </w:p>
        </w:tc>
        <w:tc>
          <w:tcPr>
            <w:tcW w:type="dxa" w:w="4320"/>
          </w:tcPr>
          <w:p>
            <w:r/>
            <w:r>
              <w:rPr>
                <w:sz w:val="19"/>
              </w:rPr>
              <w:t>Confirmed path to sensitive data or administrative control with no further weakness required.</w:t>
            </w:r>
          </w:p>
        </w:tc>
      </w:tr>
      <w:tr>
        <w:tc>
          <w:tcPr>
            <w:tcW w:type="dxa" w:w="4320"/>
          </w:tcPr>
          <w:p>
            <w:r/>
            <w:r>
              <w:rPr>
                <w:sz w:val="19"/>
              </w:rPr>
              <w:t>High</w:t>
            </w:r>
          </w:p>
        </w:tc>
        <w:tc>
          <w:tcPr>
            <w:tcW w:type="dxa" w:w="4320"/>
          </w:tcPr>
          <w:p>
            <w:r/>
            <w:r>
              <w:rPr>
                <w:sz w:val="19"/>
              </w:rPr>
              <w:t>Confirmed weakness that gives meaningful access or needs one more step to reach sensitive data.</w:t>
            </w:r>
          </w:p>
        </w:tc>
      </w:tr>
      <w:tr>
        <w:tc>
          <w:tcPr>
            <w:tcW w:type="dxa" w:w="4320"/>
          </w:tcPr>
          <w:p>
            <w:r/>
            <w:r>
              <w:rPr>
                <w:sz w:val="19"/>
              </w:rPr>
              <w:t>Medium</w:t>
            </w:r>
          </w:p>
        </w:tc>
        <w:tc>
          <w:tcPr>
            <w:tcW w:type="dxa" w:w="4320"/>
          </w:tcPr>
          <w:p>
            <w:r/>
            <w:r>
              <w:rPr>
                <w:sz w:val="19"/>
              </w:rPr>
              <w:t>Confirmed weakness with limited direct impact, or a high impact that needs unusual conditions.</w:t>
            </w:r>
          </w:p>
        </w:tc>
      </w:tr>
      <w:tr>
        <w:tc>
          <w:tcPr>
            <w:tcW w:type="dxa" w:w="4320"/>
          </w:tcPr>
          <w:p>
            <w:r/>
            <w:r>
              <w:rPr>
                <w:sz w:val="19"/>
              </w:rPr>
              <w:t>Low</w:t>
            </w:r>
          </w:p>
        </w:tc>
        <w:tc>
          <w:tcPr>
            <w:tcW w:type="dxa" w:w="4320"/>
          </w:tcPr>
          <w:p>
            <w:r/>
            <w:r>
              <w:rPr>
                <w:sz w:val="19"/>
              </w:rPr>
              <w:t>Confirmed weakness with minimal direct impact; fix during normal maintenance.</w:t>
            </w:r>
          </w:p>
        </w:tc>
      </w:tr>
      <w:tr>
        <w:tc>
          <w:tcPr>
            <w:tcW w:type="dxa" w:w="4320"/>
          </w:tcPr>
          <w:p>
            <w:r/>
            <w:r>
              <w:rPr>
                <w:sz w:val="19"/>
              </w:rPr>
              <w:t>Informational</w:t>
            </w:r>
          </w:p>
        </w:tc>
        <w:tc>
          <w:tcPr>
            <w:tcW w:type="dxa" w:w="4320"/>
          </w:tcPr>
          <w:p>
            <w:r/>
            <w:r>
              <w:rPr>
                <w:sz w:val="19"/>
              </w:rPr>
              <w:t>Observation worth knowing; not a vulnerability on its own.</w:t>
            </w:r>
          </w:p>
        </w:tc>
      </w:tr>
    </w:tbl>
    <w:p/>
    <w:p>
      <w:r>
        <w:rPr>
          <w:b w:val="0"/>
          <w:i w:val="0"/>
          <w:sz w:val="20"/>
        </w:rPr>
        <w:t>Whichever option is used, each finding also records the business context that moved the rating up or down (internet exposure, data involved, compensating controls).</w:t>
      </w:r>
    </w:p>
    <w:p>
      <w:pPr>
        <w:pStyle w:val="Heading1"/>
      </w:pPr>
      <w:r>
        <w:t>5. Summary of findings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E8EEF5"/>
          </w:tcPr>
          <w:p>
            <w:r/>
            <w:r>
              <w:rPr>
                <w:b/>
                <w:sz w:val="19"/>
              </w:rPr>
              <w:t>ID</w:t>
            </w:r>
          </w:p>
        </w:tc>
        <w:tc>
          <w:tcPr>
            <w:tcW w:type="dxa" w:w="1728"/>
            <w:shd w:val="clear" w:color="auto" w:fill="E8EEF5"/>
          </w:tcPr>
          <w:p>
            <w:r/>
            <w:r>
              <w:rPr>
                <w:b/>
                <w:sz w:val="19"/>
              </w:rPr>
              <w:t>Title</w:t>
            </w:r>
          </w:p>
        </w:tc>
        <w:tc>
          <w:tcPr>
            <w:tcW w:type="dxa" w:w="1728"/>
            <w:shd w:val="clear" w:color="auto" w:fill="E8EEF5"/>
          </w:tcPr>
          <w:p>
            <w:r/>
            <w:r>
              <w:rPr>
                <w:b/>
                <w:sz w:val="19"/>
              </w:rPr>
              <w:t>Severity</w:t>
            </w:r>
          </w:p>
        </w:tc>
        <w:tc>
          <w:tcPr>
            <w:tcW w:type="dxa" w:w="1728"/>
            <w:shd w:val="clear" w:color="auto" w:fill="E8EEF5"/>
          </w:tcPr>
          <w:p>
            <w:r/>
            <w:r>
              <w:rPr>
                <w:b/>
                <w:sz w:val="19"/>
              </w:rPr>
              <w:t>Affected asset</w:t>
            </w:r>
          </w:p>
        </w:tc>
        <w:tc>
          <w:tcPr>
            <w:tcW w:type="dxa" w:w="1728"/>
            <w:shd w:val="clear" w:color="auto" w:fill="E8EEF5"/>
          </w:tcPr>
          <w:p>
            <w:r/>
            <w:r>
              <w:rPr>
                <w:b/>
                <w:sz w:val="19"/>
              </w:rPr>
              <w:t>Status at issue</w:t>
            </w:r>
          </w:p>
        </w:tc>
      </w:tr>
      <w:tr>
        <w:tc>
          <w:tcPr>
            <w:tcW w:type="dxa" w:w="1728"/>
          </w:tcPr>
          <w:p>
            <w:r/>
            <w:r>
              <w:rPr>
                <w:sz w:val="19"/>
              </w:rPr>
              <w:t>F-01</w:t>
            </w:r>
          </w:p>
        </w:tc>
        <w:tc>
          <w:tcPr>
            <w:tcW w:type="dxa" w:w="1728"/>
          </w:tcPr>
          <w:p>
            <w:r/>
            <w:r>
              <w:rPr>
                <w:sz w:val="19"/>
              </w:rPr>
              <w:t>[Short title]</w:t>
            </w:r>
          </w:p>
        </w:tc>
        <w:tc>
          <w:tcPr>
            <w:tcW w:type="dxa" w:w="1728"/>
          </w:tcPr>
          <w:p>
            <w:r/>
            <w:r>
              <w:rPr>
                <w:sz w:val="19"/>
              </w:rPr>
              <w:t>[Critical | High | Medium | Low | Info]</w:t>
            </w:r>
          </w:p>
        </w:tc>
        <w:tc>
          <w:tcPr>
            <w:tcW w:type="dxa" w:w="1728"/>
          </w:tcPr>
          <w:p>
            <w:r/>
            <w:r>
              <w:rPr>
                <w:sz w:val="19"/>
              </w:rPr>
              <w:t>[host, URL, role]</w:t>
            </w:r>
          </w:p>
        </w:tc>
        <w:tc>
          <w:tcPr>
            <w:tcW w:type="dxa" w:w="1728"/>
          </w:tcPr>
          <w:p>
            <w:r/>
            <w:r>
              <w:rPr>
                <w:sz w:val="19"/>
              </w:rPr>
              <w:t>[Open]</w:t>
            </w:r>
          </w:p>
        </w:tc>
      </w:tr>
      <w:tr>
        <w:tc>
          <w:tcPr>
            <w:tcW w:type="dxa" w:w="1728"/>
          </w:tcPr>
          <w:p>
            <w:r/>
            <w:r>
              <w:rPr>
                <w:sz w:val="19"/>
              </w:rPr>
              <w:t>F-02</w:t>
            </w:r>
          </w:p>
        </w:tc>
        <w:tc>
          <w:tcPr>
            <w:tcW w:type="dxa" w:w="1728"/>
          </w:tcPr>
          <w:p>
            <w:r/>
            <w:r>
              <w:rPr>
                <w:sz w:val="19"/>
              </w:rPr>
              <w:t>[Short title]</w:t>
            </w:r>
          </w:p>
        </w:tc>
        <w:tc>
          <w:tcPr>
            <w:tcW w:type="dxa" w:w="1728"/>
          </w:tcPr>
          <w:p>
            <w:r/>
            <w:r>
              <w:rPr>
                <w:sz w:val="19"/>
              </w:rPr>
              <w:t>[ ]</w:t>
            </w:r>
          </w:p>
        </w:tc>
        <w:tc>
          <w:tcPr>
            <w:tcW w:type="dxa" w:w="1728"/>
          </w:tcPr>
          <w:p>
            <w:r/>
            <w:r>
              <w:rPr>
                <w:sz w:val="19"/>
              </w:rPr>
              <w:t>[ ]</w:t>
            </w:r>
          </w:p>
        </w:tc>
        <w:tc>
          <w:tcPr>
            <w:tcW w:type="dxa" w:w="1728"/>
          </w:tcPr>
          <w:p>
            <w:r/>
            <w:r>
              <w:rPr>
                <w:sz w:val="19"/>
              </w:rPr>
              <w:t>[Open]</w:t>
            </w:r>
          </w:p>
        </w:tc>
      </w:tr>
      <w:tr>
        <w:tc>
          <w:tcPr>
            <w:tcW w:type="dxa" w:w="1728"/>
          </w:tcPr>
          <w:p>
            <w:r/>
            <w:r>
              <w:rPr>
                <w:sz w:val="19"/>
              </w:rPr>
              <w:t>F-03</w:t>
            </w:r>
          </w:p>
        </w:tc>
        <w:tc>
          <w:tcPr>
            <w:tcW w:type="dxa" w:w="1728"/>
          </w:tcPr>
          <w:p>
            <w:r/>
            <w:r>
              <w:rPr>
                <w:sz w:val="19"/>
              </w:rPr>
              <w:t>[Short title]</w:t>
            </w:r>
          </w:p>
        </w:tc>
        <w:tc>
          <w:tcPr>
            <w:tcW w:type="dxa" w:w="1728"/>
          </w:tcPr>
          <w:p>
            <w:r/>
            <w:r>
              <w:rPr>
                <w:sz w:val="19"/>
              </w:rPr>
              <w:t>[ ]</w:t>
            </w:r>
          </w:p>
        </w:tc>
        <w:tc>
          <w:tcPr>
            <w:tcW w:type="dxa" w:w="1728"/>
          </w:tcPr>
          <w:p>
            <w:r/>
            <w:r>
              <w:rPr>
                <w:sz w:val="19"/>
              </w:rPr>
              <w:t>[ ]</w:t>
            </w:r>
          </w:p>
        </w:tc>
        <w:tc>
          <w:tcPr>
            <w:tcW w:type="dxa" w:w="1728"/>
          </w:tcPr>
          <w:p>
            <w:r/>
            <w:r>
              <w:rPr>
                <w:sz w:val="19"/>
              </w:rPr>
              <w:t>[Open]</w:t>
            </w:r>
          </w:p>
        </w:tc>
      </w:tr>
    </w:tbl>
    <w:p/>
    <w:p>
      <w:pPr>
        <w:pStyle w:val="Heading1"/>
      </w:pPr>
      <w:r>
        <w:t>6. Detailed findings</w:t>
      </w:r>
    </w:p>
    <w:p>
      <w:r>
        <w:rPr>
          <w:b w:val="0"/>
          <w:i w:val="0"/>
          <w:sz w:val="20"/>
        </w:rPr>
        <w:t>One block per finding, in severity order. The fictional sample below shows the expected level of detail; delete it before issuing a real report.</w:t>
      </w:r>
    </w:p>
    <w:p>
      <w:pPr>
        <w:pStyle w:val="Heading2"/>
      </w:pPr>
      <w:r>
        <w:t>F-01  Expired administrator account still accepts remote desktop logins (SAMPLE, FICTIONAL)</w:t>
      </w:r>
    </w:p>
    <w:tbl>
      <w:tblPr>
        <w:tblStyle w:val="TableGrid"/>
        <w:tblW w:type="auto" w:w="0"/>
        <w:tblLook w:firstColumn="1" w:firstRow="1" w:lastColumn="0" w:lastRow="0" w:noHBand="0" w:noVBand="1" w:val="04A0"/>
      </w:tblPr>
      <w:tblGrid>
        <w:gridCol w:w="4320"/>
        <w:gridCol w:w="4320"/>
      </w:tblGrid>
      <w:tr>
        <w:tc>
          <w:tcPr>
            <w:tcW w:type="dxa" w:w="4320"/>
            <w:shd w:val="clear" w:color="auto" w:fill="E8EEF5"/>
          </w:tcPr>
          <w:p>
            <w:r/>
            <w:r>
              <w:rPr>
                <w:b/>
                <w:sz w:val="19"/>
              </w:rPr>
              <w:t>Field</w:t>
            </w:r>
          </w:p>
        </w:tc>
        <w:tc>
          <w:tcPr>
            <w:tcW w:type="dxa" w:w="4320"/>
            <w:shd w:val="clear" w:color="auto" w:fill="E8EEF5"/>
          </w:tcPr>
          <w:p>
            <w:r/>
            <w:r>
              <w:rPr>
                <w:b/>
                <w:sz w:val="19"/>
              </w:rPr>
              <w:t>Content</w:t>
            </w:r>
          </w:p>
        </w:tc>
      </w:tr>
      <w:tr>
        <w:tc>
          <w:tcPr>
            <w:tcW w:type="dxa" w:w="4320"/>
          </w:tcPr>
          <w:p>
            <w:r/>
            <w:r>
              <w:rPr>
                <w:sz w:val="19"/>
              </w:rPr>
              <w:t>Severity and rationale</w:t>
            </w:r>
          </w:p>
        </w:tc>
        <w:tc>
          <w:tcPr>
            <w:tcW w:type="dxa" w:w="4320"/>
          </w:tcPr>
          <w:p>
            <w:r/>
            <w:r>
              <w:rPr>
                <w:sz w:val="19"/>
              </w:rPr>
              <w:t>High. CVSS v4.0 base 8.2 (network reachable, low complexity, no user interaction; high confidentiality and integrity impact on the host). Rated High rather than Critical because the host is a file server with no domain administrator rights, and the account was protected by a password that resisted guessing during the window.</w:t>
            </w:r>
          </w:p>
        </w:tc>
      </w:tr>
      <w:tr>
        <w:tc>
          <w:tcPr>
            <w:tcW w:type="dxa" w:w="4320"/>
          </w:tcPr>
          <w:p>
            <w:r/>
            <w:r>
              <w:rPr>
                <w:sz w:val="19"/>
              </w:rPr>
              <w:t>Affected asset</w:t>
            </w:r>
          </w:p>
        </w:tc>
        <w:tc>
          <w:tcPr>
            <w:tcW w:type="dxa" w:w="4320"/>
          </w:tcPr>
          <w:p>
            <w:r/>
            <w:r>
              <w:rPr>
                <w:sz w:val="19"/>
              </w:rPr>
              <w:t>rds.example-fictional.test (203.0.113.25), TCP 3389. Remote Desktop Gateway published to the internet.</w:t>
            </w:r>
          </w:p>
        </w:tc>
      </w:tr>
      <w:tr>
        <w:tc>
          <w:tcPr>
            <w:tcW w:type="dxa" w:w="4320"/>
          </w:tcPr>
          <w:p>
            <w:r/>
            <w:r>
              <w:rPr>
                <w:sz w:val="19"/>
              </w:rPr>
              <w:t>Description</w:t>
            </w:r>
          </w:p>
        </w:tc>
        <w:tc>
          <w:tcPr>
            <w:tcW w:type="dxa" w:w="4320"/>
          </w:tcPr>
          <w:p>
            <w:r/>
            <w:r>
              <w:rPr>
                <w:sz w:val="19"/>
              </w:rPr>
              <w:t>The account 'jsmith-admin' belongs to a contractor whose engagement ended in 2025 according to the staff list supplied by the client, but it remains enabled and holds local administrator rights on the gateway host. Multifactor authentication is enforced for the main staff group but not for this account, which sits outside that group.</w:t>
            </w:r>
          </w:p>
        </w:tc>
      </w:tr>
      <w:tr>
        <w:tc>
          <w:tcPr>
            <w:tcW w:type="dxa" w:w="4320"/>
          </w:tcPr>
          <w:p>
            <w:r/>
            <w:r>
              <w:rPr>
                <w:sz w:val="19"/>
              </w:rPr>
              <w:t>Evidence</w:t>
            </w:r>
          </w:p>
        </w:tc>
        <w:tc>
          <w:tcPr>
            <w:tcW w:type="dxa" w:w="4320"/>
          </w:tcPr>
          <w:p>
            <w:r/>
            <w:r>
              <w:rPr>
                <w:sz w:val="19"/>
              </w:rPr>
              <w:t>Screenshot E-01-a: account properties showing Enabled and last logon 2026-10-29. Screenshot E-01-b: RD Gateway policy showing the MFA group membership. No login was attempted with guessed credentials beyond the agreed three attempts per account.</w:t>
            </w:r>
          </w:p>
        </w:tc>
      </w:tr>
      <w:tr>
        <w:tc>
          <w:tcPr>
            <w:tcW w:type="dxa" w:w="4320"/>
          </w:tcPr>
          <w:p>
            <w:r/>
            <w:r>
              <w:rPr>
                <w:sz w:val="19"/>
              </w:rPr>
              <w:t>Reproduction steps</w:t>
            </w:r>
          </w:p>
        </w:tc>
        <w:tc>
          <w:tcPr>
            <w:tcW w:type="dxa" w:w="4320"/>
          </w:tcPr>
          <w:p>
            <w:r/>
            <w:r>
              <w:rPr>
                <w:sz w:val="19"/>
              </w:rPr>
              <w:t>1. Enumerate RD Gateway authentication prompts. 2. Confirm the account exists via the error message difference agreed as in scope. 3. Compare the account's group membership with the MFA policy. 4. Confirm with the client that the contractor is no longer engaged.</w:t>
            </w:r>
          </w:p>
        </w:tc>
      </w:tr>
      <w:tr>
        <w:tc>
          <w:tcPr>
            <w:tcW w:type="dxa" w:w="4320"/>
          </w:tcPr>
          <w:p>
            <w:r/>
            <w:r>
              <w:rPr>
                <w:sz w:val="19"/>
              </w:rPr>
              <w:t>Business impact</w:t>
            </w:r>
          </w:p>
        </w:tc>
        <w:tc>
          <w:tcPr>
            <w:tcW w:type="dxa" w:w="4320"/>
          </w:tcPr>
          <w:p>
            <w:r/>
            <w:r>
              <w:rPr>
                <w:sz w:val="19"/>
              </w:rPr>
              <w:t>A guessed or leaked password for this one account would give an attacker a foothold inside the network with administrator rights on the gateway and the ability to reach the shared drive used by finance.</w:t>
            </w:r>
          </w:p>
        </w:tc>
      </w:tr>
      <w:tr>
        <w:tc>
          <w:tcPr>
            <w:tcW w:type="dxa" w:w="4320"/>
          </w:tcPr>
          <w:p>
            <w:r/>
            <w:r>
              <w:rPr>
                <w:sz w:val="19"/>
              </w:rPr>
              <w:t>Remediation</w:t>
            </w:r>
          </w:p>
        </w:tc>
        <w:tc>
          <w:tcPr>
            <w:tcW w:type="dxa" w:w="4320"/>
          </w:tcPr>
          <w:p>
            <w:r/>
            <w:r>
              <w:rPr>
                <w:sz w:val="19"/>
              </w:rPr>
              <w:t>Disable the account now and delete it after the 30-day retention period. Add a quarterly review of enabled accounts against the staff and contractor list. Enforce MFA by policy on every account that can authenticate to the gateway, not by group membership.</w:t>
            </w:r>
          </w:p>
        </w:tc>
      </w:tr>
      <w:tr>
        <w:tc>
          <w:tcPr>
            <w:tcW w:type="dxa" w:w="4320"/>
          </w:tcPr>
          <w:p>
            <w:r/>
            <w:r>
              <w:rPr>
                <w:sz w:val="19"/>
              </w:rPr>
              <w:t>Effort and owner</w:t>
            </w:r>
          </w:p>
        </w:tc>
        <w:tc>
          <w:tcPr>
            <w:tcW w:type="dxa" w:w="4320"/>
          </w:tcPr>
          <w:p>
            <w:r/>
            <w:r>
              <w:rPr>
                <w:sz w:val="19"/>
              </w:rPr>
              <w:t>Under one hour for the account; half a day for the policy change and the review process. Owner: [IT provider] with [office manager] supplying the staff list.</w:t>
            </w:r>
          </w:p>
        </w:tc>
      </w:tr>
      <w:tr>
        <w:tc>
          <w:tcPr>
            <w:tcW w:type="dxa" w:w="4320"/>
          </w:tcPr>
          <w:p>
            <w:r/>
            <w:r>
              <w:rPr>
                <w:sz w:val="19"/>
              </w:rPr>
              <w:t>References</w:t>
            </w:r>
          </w:p>
        </w:tc>
        <w:tc>
          <w:tcPr>
            <w:tcW w:type="dxa" w:w="4320"/>
          </w:tcPr>
          <w:p>
            <w:r/>
            <w:r>
              <w:rPr>
                <w:sz w:val="19"/>
              </w:rPr>
              <w:t>Vendor guidance for the gateway product; the client's own access policy section [n].</w:t>
            </w:r>
          </w:p>
        </w:tc>
      </w:tr>
      <w:tr>
        <w:tc>
          <w:tcPr>
            <w:tcW w:type="dxa" w:w="4320"/>
          </w:tcPr>
          <w:p>
            <w:r/>
            <w:r>
              <w:rPr>
                <w:sz w:val="19"/>
              </w:rPr>
              <w:t>Retest</w:t>
            </w:r>
          </w:p>
        </w:tc>
        <w:tc>
          <w:tcPr>
            <w:tcW w:type="dxa" w:w="4320"/>
          </w:tcPr>
          <w:p>
            <w:r/>
            <w:r>
              <w:rPr>
                <w:sz w:val="19"/>
              </w:rPr>
              <w:t>Retested [date]: [Fixed | Partially fixed | Not fixed]. Evidence E-01-c.</w:t>
            </w:r>
          </w:p>
        </w:tc>
      </w:tr>
    </w:tbl>
    <w:p/>
    <w:p>
      <w:pPr>
        <w:pStyle w:val="Heading2"/>
      </w:pPr>
      <w:r>
        <w:t>F-0n  [Finding title]</w:t>
      </w:r>
    </w:p>
    <w:tbl>
      <w:tblPr>
        <w:tblStyle w:val="TableGrid"/>
        <w:tblW w:type="auto" w:w="0"/>
        <w:tblLook w:firstColumn="1" w:firstRow="1" w:lastColumn="0" w:lastRow="0" w:noHBand="0" w:noVBand="1" w:val="04A0"/>
      </w:tblPr>
      <w:tblGrid>
        <w:gridCol w:w="4320"/>
        <w:gridCol w:w="4320"/>
      </w:tblGrid>
      <w:tr>
        <w:tc>
          <w:tcPr>
            <w:tcW w:type="dxa" w:w="4320"/>
            <w:shd w:val="clear" w:color="auto" w:fill="E8EEF5"/>
          </w:tcPr>
          <w:p>
            <w:r/>
            <w:r>
              <w:rPr>
                <w:b/>
                <w:sz w:val="19"/>
              </w:rPr>
              <w:t>Field</w:t>
            </w:r>
          </w:p>
        </w:tc>
        <w:tc>
          <w:tcPr>
            <w:tcW w:type="dxa" w:w="4320"/>
            <w:shd w:val="clear" w:color="auto" w:fill="E8EEF5"/>
          </w:tcPr>
          <w:p>
            <w:r/>
            <w:r>
              <w:rPr>
                <w:b/>
                <w:sz w:val="19"/>
              </w:rPr>
              <w:t>Content</w:t>
            </w:r>
          </w:p>
        </w:tc>
      </w:tr>
      <w:tr>
        <w:tc>
          <w:tcPr>
            <w:tcW w:type="dxa" w:w="4320"/>
          </w:tcPr>
          <w:p>
            <w:r/>
            <w:r>
              <w:rPr>
                <w:sz w:val="19"/>
              </w:rPr>
              <w:t>Severity and rationale</w:t>
            </w:r>
          </w:p>
        </w:tc>
        <w:tc>
          <w:tcPr>
            <w:tcW w:type="dxa" w:w="4320"/>
          </w:tcPr>
          <w:p>
            <w:r/>
            <w:r>
              <w:rPr>
                <w:sz w:val="19"/>
              </w:rPr>
              <w:t>[Rating, score if used, and the business context that moved it]</w:t>
            </w:r>
          </w:p>
        </w:tc>
      </w:tr>
      <w:tr>
        <w:tc>
          <w:tcPr>
            <w:tcW w:type="dxa" w:w="4320"/>
          </w:tcPr>
          <w:p>
            <w:r/>
            <w:r>
              <w:rPr>
                <w:sz w:val="19"/>
              </w:rPr>
              <w:t>Affected asset</w:t>
            </w:r>
          </w:p>
        </w:tc>
        <w:tc>
          <w:tcPr>
            <w:tcW w:type="dxa" w:w="4320"/>
          </w:tcPr>
          <w:p>
            <w:r/>
            <w:r>
              <w:rPr>
                <w:sz w:val="19"/>
              </w:rPr>
              <w:t>[Host, URL, repository path, role]</w:t>
            </w:r>
          </w:p>
        </w:tc>
      </w:tr>
      <w:tr>
        <w:tc>
          <w:tcPr>
            <w:tcW w:type="dxa" w:w="4320"/>
          </w:tcPr>
          <w:p>
            <w:r/>
            <w:r>
              <w:rPr>
                <w:sz w:val="19"/>
              </w:rPr>
              <w:t>Description</w:t>
            </w:r>
          </w:p>
        </w:tc>
        <w:tc>
          <w:tcPr>
            <w:tcW w:type="dxa" w:w="4320"/>
          </w:tcPr>
          <w:p>
            <w:r/>
            <w:r>
              <w:rPr>
                <w:sz w:val="19"/>
              </w:rPr>
              <w:t>[What the weakness is and why it exists]</w:t>
            </w:r>
          </w:p>
        </w:tc>
      </w:tr>
      <w:tr>
        <w:tc>
          <w:tcPr>
            <w:tcW w:type="dxa" w:w="4320"/>
          </w:tcPr>
          <w:p>
            <w:r/>
            <w:r>
              <w:rPr>
                <w:sz w:val="19"/>
              </w:rPr>
              <w:t>Evidence</w:t>
            </w:r>
          </w:p>
        </w:tc>
        <w:tc>
          <w:tcPr>
            <w:tcW w:type="dxa" w:w="4320"/>
          </w:tcPr>
          <w:p>
            <w:r/>
            <w:r>
              <w:rPr>
                <w:sz w:val="19"/>
              </w:rPr>
              <w:t>[Screenshots, request and response pairs, log excerpts, with evidence IDs]</w:t>
            </w:r>
          </w:p>
        </w:tc>
      </w:tr>
      <w:tr>
        <w:tc>
          <w:tcPr>
            <w:tcW w:type="dxa" w:w="4320"/>
          </w:tcPr>
          <w:p>
            <w:r/>
            <w:r>
              <w:rPr>
                <w:sz w:val="19"/>
              </w:rPr>
              <w:t>Reproduction steps</w:t>
            </w:r>
          </w:p>
        </w:tc>
        <w:tc>
          <w:tcPr>
            <w:tcW w:type="dxa" w:w="4320"/>
          </w:tcPr>
          <w:p>
            <w:r/>
            <w:r>
              <w:rPr>
                <w:sz w:val="19"/>
              </w:rPr>
              <w:t>[Numbered steps a competent administrator could follow]</w:t>
            </w:r>
          </w:p>
        </w:tc>
      </w:tr>
      <w:tr>
        <w:tc>
          <w:tcPr>
            <w:tcW w:type="dxa" w:w="4320"/>
          </w:tcPr>
          <w:p>
            <w:r/>
            <w:r>
              <w:rPr>
                <w:sz w:val="19"/>
              </w:rPr>
              <w:t>Business impact</w:t>
            </w:r>
          </w:p>
        </w:tc>
        <w:tc>
          <w:tcPr>
            <w:tcW w:type="dxa" w:w="4320"/>
          </w:tcPr>
          <w:p>
            <w:r/>
            <w:r>
              <w:rPr>
                <w:sz w:val="19"/>
              </w:rPr>
              <w:t>[What an attacker could reach, in plain language]</w:t>
            </w:r>
          </w:p>
        </w:tc>
      </w:tr>
      <w:tr>
        <w:tc>
          <w:tcPr>
            <w:tcW w:type="dxa" w:w="4320"/>
          </w:tcPr>
          <w:p>
            <w:r/>
            <w:r>
              <w:rPr>
                <w:sz w:val="19"/>
              </w:rPr>
              <w:t>Remediation</w:t>
            </w:r>
          </w:p>
        </w:tc>
        <w:tc>
          <w:tcPr>
            <w:tcW w:type="dxa" w:w="4320"/>
          </w:tcPr>
          <w:p>
            <w:r/>
            <w:r>
              <w:rPr>
                <w:sz w:val="19"/>
              </w:rPr>
              <w:t>[The specific fix, plus the process change that stops it recurring]</w:t>
            </w:r>
          </w:p>
        </w:tc>
      </w:tr>
      <w:tr>
        <w:tc>
          <w:tcPr>
            <w:tcW w:type="dxa" w:w="4320"/>
          </w:tcPr>
          <w:p>
            <w:r/>
            <w:r>
              <w:rPr>
                <w:sz w:val="19"/>
              </w:rPr>
              <w:t>Effort and owner</w:t>
            </w:r>
          </w:p>
        </w:tc>
        <w:tc>
          <w:tcPr>
            <w:tcW w:type="dxa" w:w="4320"/>
          </w:tcPr>
          <w:p>
            <w:r/>
            <w:r>
              <w:rPr>
                <w:sz w:val="19"/>
              </w:rPr>
              <w:t>[Estimate and the named owner]</w:t>
            </w:r>
          </w:p>
        </w:tc>
      </w:tr>
      <w:tr>
        <w:tc>
          <w:tcPr>
            <w:tcW w:type="dxa" w:w="4320"/>
          </w:tcPr>
          <w:p>
            <w:r/>
            <w:r>
              <w:rPr>
                <w:sz w:val="19"/>
              </w:rPr>
              <w:t>References</w:t>
            </w:r>
          </w:p>
        </w:tc>
        <w:tc>
          <w:tcPr>
            <w:tcW w:type="dxa" w:w="4320"/>
          </w:tcPr>
          <w:p>
            <w:r/>
            <w:r>
              <w:rPr>
                <w:sz w:val="19"/>
              </w:rPr>
              <w:t>[Vendor advisories, CVE identifiers, policy clauses]</w:t>
            </w:r>
          </w:p>
        </w:tc>
      </w:tr>
      <w:tr>
        <w:tc>
          <w:tcPr>
            <w:tcW w:type="dxa" w:w="4320"/>
          </w:tcPr>
          <w:p>
            <w:r/>
            <w:r>
              <w:rPr>
                <w:sz w:val="19"/>
              </w:rPr>
              <w:t>Retest</w:t>
            </w:r>
          </w:p>
        </w:tc>
        <w:tc>
          <w:tcPr>
            <w:tcW w:type="dxa" w:w="4320"/>
          </w:tcPr>
          <w:p>
            <w:r/>
            <w:r>
              <w:rPr>
                <w:sz w:val="19"/>
              </w:rPr>
              <w:t>[Date, result, evidence ID]</w:t>
            </w:r>
          </w:p>
        </w:tc>
      </w:tr>
    </w:tbl>
    <w:p/>
    <w:p>
      <w:pPr>
        <w:pStyle w:val="Heading1"/>
      </w:pPr>
      <w:r>
        <w:t>7. Retest tracking</w:t>
      </w:r>
    </w:p>
    <w:p>
      <w:r>
        <w:rPr>
          <w:b w:val="0"/>
          <w:i w:val="0"/>
          <w:sz w:val="20"/>
        </w:rPr>
        <w:t>Record the retest window agreed in the contract, what was retested and the result. The companion Excel tracker (penetration-test-findings-tracker.xlsx) holds the working copy; summarize it here.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val="clear" w:color="auto" w:fill="E8EEF5"/>
          </w:tcPr>
          <w:p>
            <w:r/>
            <w:r>
              <w:rPr>
                <w:b/>
                <w:sz w:val="19"/>
              </w:rPr>
              <w:t>ID</w:t>
            </w:r>
          </w:p>
        </w:tc>
        <w:tc>
          <w:tcPr>
            <w:tcW w:type="dxa" w:w="1440"/>
            <w:shd w:val="clear" w:color="auto" w:fill="E8EEF5"/>
          </w:tcPr>
          <w:p>
            <w:r/>
            <w:r>
              <w:rPr>
                <w:b/>
                <w:sz w:val="19"/>
              </w:rPr>
              <w:t>Fix reported by client</w:t>
            </w:r>
          </w:p>
        </w:tc>
        <w:tc>
          <w:tcPr>
            <w:tcW w:type="dxa" w:w="1440"/>
            <w:shd w:val="clear" w:color="auto" w:fill="E8EEF5"/>
          </w:tcPr>
          <w:p>
            <w:r/>
            <w:r>
              <w:rPr>
                <w:b/>
                <w:sz w:val="19"/>
              </w:rPr>
              <w:t>Retest date</w:t>
            </w:r>
          </w:p>
        </w:tc>
        <w:tc>
          <w:tcPr>
            <w:tcW w:type="dxa" w:w="1440"/>
            <w:shd w:val="clear" w:color="auto" w:fill="E8EEF5"/>
          </w:tcPr>
          <w:p>
            <w:r/>
            <w:r>
              <w:rPr>
                <w:b/>
                <w:sz w:val="19"/>
              </w:rPr>
              <w:t>Result</w:t>
            </w:r>
          </w:p>
        </w:tc>
        <w:tc>
          <w:tcPr>
            <w:tcW w:type="dxa" w:w="1440"/>
            <w:shd w:val="clear" w:color="auto" w:fill="E8EEF5"/>
          </w:tcPr>
          <w:p>
            <w:r/>
            <w:r>
              <w:rPr>
                <w:b/>
                <w:sz w:val="19"/>
              </w:rPr>
              <w:t>Evidence</w:t>
            </w:r>
          </w:p>
        </w:tc>
        <w:tc>
          <w:tcPr>
            <w:tcW w:type="dxa" w:w="1440"/>
            <w:shd w:val="clear" w:color="auto" w:fill="E8EEF5"/>
          </w:tcPr>
          <w:p>
            <w:r/>
            <w:r>
              <w:rPr>
                <w:b/>
                <w:sz w:val="19"/>
              </w:rPr>
              <w:t>Notes</w:t>
            </w:r>
          </w:p>
        </w:tc>
      </w:tr>
      <w:tr>
        <w:tc>
          <w:tcPr>
            <w:tcW w:type="dxa" w:w="1440"/>
          </w:tcPr>
          <w:p>
            <w:r/>
            <w:r>
              <w:rPr>
                <w:sz w:val="19"/>
              </w:rPr>
              <w:t>F-01</w:t>
            </w:r>
          </w:p>
        </w:tc>
        <w:tc>
          <w:tcPr>
            <w:tcW w:type="dxa" w:w="1440"/>
          </w:tcPr>
          <w:p>
            <w:r/>
            <w:r>
              <w:rPr>
                <w:sz w:val="19"/>
              </w:rPr>
              <w:t>[date]</w:t>
            </w:r>
          </w:p>
        </w:tc>
        <w:tc>
          <w:tcPr>
            <w:tcW w:type="dxa" w:w="1440"/>
          </w:tcPr>
          <w:p>
            <w:r/>
            <w:r>
              <w:rPr>
                <w:sz w:val="19"/>
              </w:rPr>
              <w:t>[date]</w:t>
            </w:r>
          </w:p>
        </w:tc>
        <w:tc>
          <w:tcPr>
            <w:tcW w:type="dxa" w:w="1440"/>
          </w:tcPr>
          <w:p>
            <w:r/>
            <w:r>
              <w:rPr>
                <w:sz w:val="19"/>
              </w:rPr>
              <w:t>[Fixed | Partially fixed | Not fixed | Accepted]</w:t>
            </w:r>
          </w:p>
        </w:tc>
        <w:tc>
          <w:tcPr>
            <w:tcW w:type="dxa" w:w="1440"/>
          </w:tcPr>
          <w:p>
            <w:r/>
            <w:r>
              <w:rPr>
                <w:sz w:val="19"/>
              </w:rPr>
              <w:t>[E-id]</w:t>
            </w:r>
          </w:p>
        </w:tc>
        <w:tc>
          <w:tcPr>
            <w:tcW w:type="dxa" w:w="1440"/>
          </w:tcPr>
          <w:p>
            <w:r/>
            <w:r>
              <w:rPr>
                <w:sz w:val="19"/>
              </w:rPr>
              <w:t>[ ]</w:t>
            </w:r>
          </w:p>
        </w:tc>
      </w:tr>
      <w:tr>
        <w:tc>
          <w:tcPr>
            <w:tcW w:type="dxa" w:w="1440"/>
          </w:tcPr>
          <w:p>
            <w:r/>
            <w:r>
              <w:rPr>
                <w:sz w:val="19"/>
              </w:rPr>
              <w:t>F-02</w:t>
            </w:r>
          </w:p>
        </w:tc>
        <w:tc>
          <w:tcPr>
            <w:tcW w:type="dxa" w:w="1440"/>
          </w:tcPr>
          <w:p>
            <w:r/>
            <w:r>
              <w:rPr>
                <w:sz w:val="19"/>
              </w:rPr>
              <w:t>[date]</w:t>
            </w:r>
          </w:p>
        </w:tc>
        <w:tc>
          <w:tcPr>
            <w:tcW w:type="dxa" w:w="1440"/>
          </w:tcPr>
          <w:p>
            <w:r/>
            <w:r>
              <w:rPr>
                <w:sz w:val="19"/>
              </w:rPr>
              <w:t>[date]</w:t>
            </w:r>
          </w:p>
        </w:tc>
        <w:tc>
          <w:tcPr>
            <w:tcW w:type="dxa" w:w="1440"/>
          </w:tcPr>
          <w:p>
            <w:r/>
            <w:r>
              <w:rPr>
                <w:sz w:val="19"/>
              </w:rPr>
              <w:t>[ ]</w:t>
            </w:r>
          </w:p>
        </w:tc>
        <w:tc>
          <w:tcPr>
            <w:tcW w:type="dxa" w:w="1440"/>
          </w:tcPr>
          <w:p>
            <w:r/>
            <w:r>
              <w:rPr>
                <w:sz w:val="19"/>
              </w:rPr>
              <w:t>[ ]</w:t>
            </w:r>
          </w:p>
        </w:tc>
        <w:tc>
          <w:tcPr>
            <w:tcW w:type="dxa" w:w="1440"/>
          </w:tcPr>
          <w:p>
            <w:r/>
            <w:r>
              <w:rPr>
                <w:sz w:val="19"/>
              </w:rPr>
              <w:t>[ ]</w:t>
            </w:r>
          </w:p>
        </w:tc>
      </w:tr>
    </w:tbl>
    <w:p/>
    <w:p>
      <w:pPr>
        <w:pStyle w:val="Heading1"/>
      </w:pPr>
      <w:r>
        <w:t>8. Limitations and assumptions</w:t>
      </w:r>
    </w:p>
    <w:p>
      <w:pPr>
        <w:pStyle w:val="ListBullet"/>
      </w:pPr>
      <w:r>
        <w:t>Testing covered the assets listed in section 2 during the stated window only. Systems added later were not tested.</w:t>
      </w:r>
    </w:p>
    <w:p>
      <w:pPr>
        <w:pStyle w:val="ListBullet"/>
      </w:pPr>
      <w:r>
        <w:t>A finding not listed is not proof that no weakness exists; it means none was confirmed under the agreed method, access and time.</w:t>
      </w:r>
    </w:p>
    <w:p>
      <w:pPr>
        <w:pStyle w:val="ListBullet"/>
      </w:pPr>
      <w:r>
        <w:t>Where exploitation was prohibited by the rules of engagement, the finding records how the weakness was confirmed instead.</w:t>
      </w:r>
    </w:p>
    <w:p>
      <w:pPr>
        <w:pStyle w:val="ListBullet"/>
      </w:pPr>
      <w:r>
        <w:t>Severity ratings use the method in section 4 and the business context known to the tester at the time.</w:t>
      </w:r>
    </w:p>
    <w:p>
      <w:pPr>
        <w:pStyle w:val="ListBullet"/>
      </w:pPr>
      <w:r>
        <w:t>[Add constraints that affected depth: rate limits, unavailable systems, access that arrived late.]</w:t>
      </w:r>
    </w:p>
    <w:p>
      <w:pPr>
        <w:pStyle w:val="Heading1"/>
      </w:pPr>
      <w:r>
        <w:t>Appendix A. Asset inventory tested</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8EEF5"/>
          </w:tcPr>
          <w:p>
            <w:r/>
            <w:r>
              <w:rPr>
                <w:b/>
                <w:sz w:val="19"/>
              </w:rPr>
              <w:t>Asset</w:t>
            </w:r>
          </w:p>
        </w:tc>
        <w:tc>
          <w:tcPr>
            <w:tcW w:type="dxa" w:w="2160"/>
            <w:shd w:val="clear" w:color="auto" w:fill="E8EEF5"/>
          </w:tcPr>
          <w:p>
            <w:r/>
            <w:r>
              <w:rPr>
                <w:b/>
                <w:sz w:val="19"/>
              </w:rPr>
              <w:t>Type</w:t>
            </w:r>
          </w:p>
        </w:tc>
        <w:tc>
          <w:tcPr>
            <w:tcW w:type="dxa" w:w="2160"/>
            <w:shd w:val="clear" w:color="auto" w:fill="E8EEF5"/>
          </w:tcPr>
          <w:p>
            <w:r/>
            <w:r>
              <w:rPr>
                <w:b/>
                <w:sz w:val="19"/>
              </w:rPr>
              <w:t>In scope</w:t>
            </w:r>
          </w:p>
        </w:tc>
        <w:tc>
          <w:tcPr>
            <w:tcW w:type="dxa" w:w="2160"/>
            <w:shd w:val="clear" w:color="auto" w:fill="E8EEF5"/>
          </w:tcPr>
          <w:p>
            <w:r/>
            <w:r>
              <w:rPr>
                <w:b/>
                <w:sz w:val="19"/>
              </w:rPr>
              <w:t>Notes</w:t>
            </w:r>
          </w:p>
        </w:tc>
      </w:tr>
      <w:tr>
        <w:tc>
          <w:tcPr>
            <w:tcW w:type="dxa" w:w="2160"/>
          </w:tcPr>
          <w:p>
            <w:r/>
            <w:r>
              <w:rPr>
                <w:sz w:val="19"/>
              </w:rPr>
              <w:t>[ ]</w:t>
            </w:r>
          </w:p>
        </w:tc>
        <w:tc>
          <w:tcPr>
            <w:tcW w:type="dxa" w:w="2160"/>
          </w:tcPr>
          <w:p>
            <w:r/>
            <w:r>
              <w:rPr>
                <w:sz w:val="19"/>
              </w:rPr>
              <w:t>[ ]</w:t>
            </w:r>
          </w:p>
        </w:tc>
        <w:tc>
          <w:tcPr>
            <w:tcW w:type="dxa" w:w="2160"/>
          </w:tcPr>
          <w:p>
            <w:r/>
            <w:r>
              <w:rPr>
                <w:sz w:val="19"/>
              </w:rPr>
              <w:t>[Yes | No]</w:t>
            </w:r>
          </w:p>
        </w:tc>
        <w:tc>
          <w:tcPr>
            <w:tcW w:type="dxa" w:w="2160"/>
          </w:tcPr>
          <w:p>
            <w:r/>
            <w:r>
              <w:rPr>
                <w:sz w:val="19"/>
              </w:rPr>
              <w:t>[ ]</w:t>
            </w:r>
          </w:p>
        </w:tc>
      </w:tr>
    </w:tbl>
    <w:p/>
    <w:p>
      <w:pPr>
        <w:pStyle w:val="Heading1"/>
      </w:pPr>
      <w:r>
        <w:t>Appendix B. Tools and versions</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8EEF5"/>
          </w:tcPr>
          <w:p>
            <w:r/>
            <w:r>
              <w:rPr>
                <w:b/>
                <w:sz w:val="19"/>
              </w:rPr>
              <w:t>Tool</w:t>
            </w:r>
          </w:p>
        </w:tc>
        <w:tc>
          <w:tcPr>
            <w:tcW w:type="dxa" w:w="2160"/>
            <w:shd w:val="clear" w:color="auto" w:fill="E8EEF5"/>
          </w:tcPr>
          <w:p>
            <w:r/>
            <w:r>
              <w:rPr>
                <w:b/>
                <w:sz w:val="19"/>
              </w:rPr>
              <w:t>Version</w:t>
            </w:r>
          </w:p>
        </w:tc>
        <w:tc>
          <w:tcPr>
            <w:tcW w:type="dxa" w:w="2160"/>
            <w:shd w:val="clear" w:color="auto" w:fill="E8EEF5"/>
          </w:tcPr>
          <w:p>
            <w:r/>
            <w:r>
              <w:rPr>
                <w:b/>
                <w:sz w:val="19"/>
              </w:rPr>
              <w:t>Purpose</w:t>
            </w:r>
          </w:p>
        </w:tc>
        <w:tc>
          <w:tcPr>
            <w:tcW w:type="dxa" w:w="2160"/>
            <w:shd w:val="clear" w:color="auto" w:fill="E8EEF5"/>
          </w:tcPr>
          <w:p>
            <w:r/>
            <w:r>
              <w:rPr>
                <w:b/>
                <w:sz w:val="19"/>
              </w:rPr>
              <w:t>Output reviewed by</w:t>
            </w:r>
          </w:p>
        </w:tc>
      </w:tr>
      <w:tr>
        <w:tc>
          <w:tcPr>
            <w:tcW w:type="dxa" w:w="2160"/>
          </w:tcPr>
          <w:p>
            <w:r/>
            <w:r>
              <w:rPr>
                <w:sz w:val="19"/>
              </w:rPr>
              <w:t>[ ]</w:t>
            </w:r>
          </w:p>
        </w:tc>
        <w:tc>
          <w:tcPr>
            <w:tcW w:type="dxa" w:w="2160"/>
          </w:tcPr>
          <w:p>
            <w:r/>
            <w:r>
              <w:rPr>
                <w:sz w:val="19"/>
              </w:rPr>
              <w:t>[ ]</w:t>
            </w:r>
          </w:p>
        </w:tc>
        <w:tc>
          <w:tcPr>
            <w:tcW w:type="dxa" w:w="2160"/>
          </w:tcPr>
          <w:p>
            <w:r/>
            <w:r>
              <w:rPr>
                <w:sz w:val="19"/>
              </w:rPr>
              <w:t>[ ]</w:t>
            </w:r>
          </w:p>
        </w:tc>
        <w:tc>
          <w:tcPr>
            <w:tcW w:type="dxa" w:w="2160"/>
          </w:tcPr>
          <w:p>
            <w:r/>
            <w:r>
              <w:rPr>
                <w:sz w:val="19"/>
              </w:rPr>
              <w:t>[ ]</w:t>
            </w:r>
          </w:p>
        </w:tc>
      </w:tr>
    </w:tbl>
    <w:p/>
    <w:p>
      <w:pPr>
        <w:pStyle w:val="Heading1"/>
      </w:pPr>
      <w:r>
        <w:t>Appendix C. Evidence index</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E8EEF5"/>
          </w:tcPr>
          <w:p>
            <w:r/>
            <w:r>
              <w:rPr>
                <w:b/>
                <w:sz w:val="19"/>
              </w:rPr>
              <w:t>Evidence ID</w:t>
            </w:r>
          </w:p>
        </w:tc>
        <w:tc>
          <w:tcPr>
            <w:tcW w:type="dxa" w:w="1728"/>
            <w:shd w:val="clear" w:color="auto" w:fill="E8EEF5"/>
          </w:tcPr>
          <w:p>
            <w:r/>
            <w:r>
              <w:rPr>
                <w:b/>
                <w:sz w:val="19"/>
              </w:rPr>
              <w:t>Finding</w:t>
            </w:r>
          </w:p>
        </w:tc>
        <w:tc>
          <w:tcPr>
            <w:tcW w:type="dxa" w:w="1728"/>
            <w:shd w:val="clear" w:color="auto" w:fill="E8EEF5"/>
          </w:tcPr>
          <w:p>
            <w:r/>
            <w:r>
              <w:rPr>
                <w:b/>
                <w:sz w:val="19"/>
              </w:rPr>
              <w:t>Type</w:t>
            </w:r>
          </w:p>
        </w:tc>
        <w:tc>
          <w:tcPr>
            <w:tcW w:type="dxa" w:w="1728"/>
            <w:shd w:val="clear" w:color="auto" w:fill="E8EEF5"/>
          </w:tcPr>
          <w:p>
            <w:r/>
            <w:r>
              <w:rPr>
                <w:b/>
                <w:sz w:val="19"/>
              </w:rPr>
              <w:t>File name</w:t>
            </w:r>
          </w:p>
        </w:tc>
        <w:tc>
          <w:tcPr>
            <w:tcW w:type="dxa" w:w="1728"/>
            <w:shd w:val="clear" w:color="auto" w:fill="E8EEF5"/>
          </w:tcPr>
          <w:p>
            <w:r/>
            <w:r>
              <w:rPr>
                <w:b/>
                <w:sz w:val="19"/>
              </w:rPr>
              <w:t>Captured</w:t>
            </w:r>
          </w:p>
        </w:tc>
      </w:tr>
      <w:tr>
        <w:tc>
          <w:tcPr>
            <w:tcW w:type="dxa" w:w="1728"/>
          </w:tcPr>
          <w:p>
            <w:r/>
            <w:r>
              <w:rPr>
                <w:sz w:val="19"/>
              </w:rPr>
              <w:t>E-01-a</w:t>
            </w:r>
          </w:p>
        </w:tc>
        <w:tc>
          <w:tcPr>
            <w:tcW w:type="dxa" w:w="1728"/>
          </w:tcPr>
          <w:p>
            <w:r/>
            <w:r>
              <w:rPr>
                <w:sz w:val="19"/>
              </w:rPr>
              <w:t>F-01</w:t>
            </w:r>
          </w:p>
        </w:tc>
        <w:tc>
          <w:tcPr>
            <w:tcW w:type="dxa" w:w="1728"/>
          </w:tcPr>
          <w:p>
            <w:r/>
            <w:r>
              <w:rPr>
                <w:sz w:val="19"/>
              </w:rPr>
              <w:t>Screenshot</w:t>
            </w:r>
          </w:p>
        </w:tc>
        <w:tc>
          <w:tcPr>
            <w:tcW w:type="dxa" w:w="1728"/>
          </w:tcPr>
          <w:p>
            <w:r/>
            <w:r>
              <w:rPr>
                <w:sz w:val="19"/>
              </w:rPr>
              <w:t>[ ]</w:t>
            </w:r>
          </w:p>
        </w:tc>
        <w:tc>
          <w:tcPr>
            <w:tcW w:type="dxa" w:w="1728"/>
          </w:tcPr>
          <w:p>
            <w:r/>
            <w:r>
              <w:rPr>
                <w:sz w:val="19"/>
              </w:rPr>
              <w:t>[date]</w:t>
            </w:r>
          </w:p>
        </w:tc>
      </w:tr>
    </w:tbl>
    <w:p/>
    <w:p>
      <w:pPr>
        <w:pStyle w:val="Heading1"/>
      </w:pPr>
      <w:r>
        <w:t>Appendix D. Glossary</w:t>
      </w:r>
    </w:p>
    <w:tbl>
      <w:tblPr>
        <w:tblStyle w:val="TableGrid"/>
        <w:tblW w:type="auto" w:w="0"/>
        <w:tblLook w:firstColumn="1" w:firstRow="1" w:lastColumn="0" w:lastRow="0" w:noHBand="0" w:noVBand="1" w:val="04A0"/>
      </w:tblPr>
      <w:tblGrid>
        <w:gridCol w:w="4320"/>
        <w:gridCol w:w="4320"/>
      </w:tblGrid>
      <w:tr>
        <w:tc>
          <w:tcPr>
            <w:tcW w:type="dxa" w:w="4320"/>
            <w:shd w:val="clear" w:color="auto" w:fill="E8EEF5"/>
          </w:tcPr>
          <w:p>
            <w:r/>
            <w:r>
              <w:rPr>
                <w:b/>
                <w:sz w:val="19"/>
              </w:rPr>
              <w:t>Term</w:t>
            </w:r>
          </w:p>
        </w:tc>
        <w:tc>
          <w:tcPr>
            <w:tcW w:type="dxa" w:w="4320"/>
            <w:shd w:val="clear" w:color="auto" w:fill="E8EEF5"/>
          </w:tcPr>
          <w:p>
            <w:r/>
            <w:r>
              <w:rPr>
                <w:b/>
                <w:sz w:val="19"/>
              </w:rPr>
              <w:t>Meaning</w:t>
            </w:r>
          </w:p>
        </w:tc>
      </w:tr>
      <w:tr>
        <w:tc>
          <w:tcPr>
            <w:tcW w:type="dxa" w:w="4320"/>
          </w:tcPr>
          <w:p>
            <w:r/>
            <w:r>
              <w:rPr>
                <w:sz w:val="19"/>
              </w:rPr>
              <w:t>Rules of engagement</w:t>
            </w:r>
          </w:p>
        </w:tc>
        <w:tc>
          <w:tcPr>
            <w:tcW w:type="dxa" w:w="4320"/>
          </w:tcPr>
          <w:p>
            <w:r/>
            <w:r>
              <w:rPr>
                <w:sz w:val="19"/>
              </w:rPr>
              <w:t>The written limits on what, when and how the tester may test.</w:t>
            </w:r>
          </w:p>
        </w:tc>
      </w:tr>
      <w:tr>
        <w:tc>
          <w:tcPr>
            <w:tcW w:type="dxa" w:w="4320"/>
          </w:tcPr>
          <w:p>
            <w:r/>
            <w:r>
              <w:rPr>
                <w:sz w:val="19"/>
              </w:rPr>
              <w:t>Finding</w:t>
            </w:r>
          </w:p>
        </w:tc>
        <w:tc>
          <w:tcPr>
            <w:tcW w:type="dxa" w:w="4320"/>
          </w:tcPr>
          <w:p>
            <w:r/>
            <w:r>
              <w:rPr>
                <w:sz w:val="19"/>
              </w:rPr>
              <w:t>A confirmed weakness with evidence, a severity rating and a fix.</w:t>
            </w:r>
          </w:p>
        </w:tc>
      </w:tr>
      <w:tr>
        <w:tc>
          <w:tcPr>
            <w:tcW w:type="dxa" w:w="4320"/>
          </w:tcPr>
          <w:p>
            <w:r/>
            <w:r>
              <w:rPr>
                <w:sz w:val="19"/>
              </w:rPr>
              <w:t>Retest</w:t>
            </w:r>
          </w:p>
        </w:tc>
        <w:tc>
          <w:tcPr>
            <w:tcW w:type="dxa" w:w="4320"/>
          </w:tcPr>
          <w:p>
            <w:r/>
            <w:r>
              <w:rPr>
                <w:sz w:val="19"/>
              </w:rPr>
              <w:t>A repeat of the relevant test steps after the client reports a fix, producing new evidence.</w:t>
            </w:r>
          </w:p>
        </w:tc>
      </w:tr>
      <w:tr>
        <w:tc>
          <w:tcPr>
            <w:tcW w:type="dxa" w:w="4320"/>
          </w:tcPr>
          <w:p>
            <w:r/>
            <w:r>
              <w:rPr>
                <w:sz w:val="19"/>
              </w:rPr>
              <w:t>CVSS</w:t>
            </w:r>
          </w:p>
        </w:tc>
        <w:tc>
          <w:tcPr>
            <w:tcW w:type="dxa" w:w="4320"/>
          </w:tcPr>
          <w:p>
            <w:r/>
            <w:r>
              <w:rPr>
                <w:sz w:val="19"/>
              </w:rPr>
              <w:t>Common Vulnerability Scoring System, a public method for scoring the technical severity of a vulnerability.</w:t>
            </w:r>
          </w:p>
        </w:tc>
      </w:tr>
    </w:tbl>
    <w:p/>
    <w:p>
      <w:r>
        <w:rPr>
          <w:b w:val="0"/>
          <w:i/>
          <w:sz w:val="18"/>
        </w:rPr>
        <w:t>Template published by The NetSys Group, November 7, 2026. https://www.netsysgroup.com/blog/penetration-testing-report-template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